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CE" w:rsidRPr="00AE6737" w:rsidRDefault="008A6004" w:rsidP="00AE6737">
      <w:pPr>
        <w:jc w:val="center"/>
        <w:rPr>
          <w:rFonts w:asciiTheme="minorEastAsia" w:hAnsiTheme="minorEastAsia"/>
          <w:b/>
          <w:sz w:val="32"/>
          <w:szCs w:val="32"/>
        </w:rPr>
      </w:pPr>
      <w:proofErr w:type="gramStart"/>
      <w:r w:rsidRPr="00CF71CA">
        <w:rPr>
          <w:rFonts w:asciiTheme="majorEastAsia" w:eastAsiaTheme="majorEastAsia" w:hAnsiTheme="majorEastAsia" w:hint="eastAsia"/>
          <w:b/>
          <w:sz w:val="32"/>
          <w:szCs w:val="32"/>
        </w:rPr>
        <w:t>中融</w:t>
      </w:r>
      <w:proofErr w:type="gramEnd"/>
      <w:r w:rsidRPr="00CF71CA">
        <w:rPr>
          <w:rFonts w:asciiTheme="majorEastAsia" w:eastAsiaTheme="majorEastAsia" w:hAnsiTheme="majorEastAsia" w:hint="eastAsia"/>
          <w:b/>
          <w:sz w:val="32"/>
          <w:szCs w:val="32"/>
        </w:rPr>
        <w:t>-财富骐骥8</w:t>
      </w:r>
      <w:r>
        <w:rPr>
          <w:rFonts w:asciiTheme="majorEastAsia" w:eastAsiaTheme="majorEastAsia" w:hAnsiTheme="majorEastAsia" w:hint="eastAsia"/>
          <w:b/>
          <w:sz w:val="32"/>
          <w:szCs w:val="32"/>
        </w:rPr>
        <w:t>号影视投资集合</w:t>
      </w:r>
      <w:r w:rsidR="00B8665C" w:rsidRPr="00904D1B">
        <w:rPr>
          <w:rFonts w:asciiTheme="minorEastAsia" w:hAnsiTheme="minorEastAsia" w:hint="eastAsia"/>
          <w:b/>
          <w:sz w:val="32"/>
          <w:szCs w:val="32"/>
        </w:rPr>
        <w:t>信托计划</w:t>
      </w:r>
      <w:r w:rsidR="00723066">
        <w:rPr>
          <w:rFonts w:asciiTheme="minorEastAsia" w:hAnsiTheme="minorEastAsia" w:hint="eastAsia"/>
          <w:b/>
          <w:sz w:val="32"/>
          <w:szCs w:val="32"/>
        </w:rPr>
        <w:t>第</w:t>
      </w:r>
      <w:r>
        <w:rPr>
          <w:rFonts w:asciiTheme="minorEastAsia" w:hAnsiTheme="minorEastAsia" w:hint="eastAsia"/>
          <w:b/>
          <w:sz w:val="32"/>
          <w:szCs w:val="32"/>
        </w:rPr>
        <w:t>一</w:t>
      </w:r>
      <w:r w:rsidR="00723066">
        <w:rPr>
          <w:rFonts w:asciiTheme="minorEastAsia" w:hAnsiTheme="minorEastAsia" w:hint="eastAsia"/>
          <w:b/>
          <w:sz w:val="32"/>
          <w:szCs w:val="32"/>
        </w:rPr>
        <w:t>次受益人大会</w:t>
      </w:r>
      <w:r w:rsidR="00B8665C" w:rsidRPr="00904D1B">
        <w:rPr>
          <w:rFonts w:asciiTheme="minorEastAsia" w:hAnsiTheme="minorEastAsia" w:hint="eastAsia"/>
          <w:b/>
          <w:sz w:val="32"/>
          <w:szCs w:val="32"/>
        </w:rPr>
        <w:t>表决票</w:t>
      </w:r>
    </w:p>
    <w:p w:rsidR="0022195F" w:rsidRDefault="00230BCE" w:rsidP="00230BCE">
      <w:pPr>
        <w:pStyle w:val="a7"/>
        <w:numPr>
          <w:ilvl w:val="0"/>
          <w:numId w:val="2"/>
        </w:numPr>
        <w:ind w:firstLineChars="0"/>
        <w:rPr>
          <w:rFonts w:ascii="仿宋_GB2312" w:eastAsia="仿宋_GB2312"/>
          <w:sz w:val="28"/>
          <w:szCs w:val="28"/>
        </w:rPr>
      </w:pPr>
      <w:r>
        <w:rPr>
          <w:rFonts w:ascii="仿宋_GB2312" w:eastAsia="仿宋_GB2312" w:hint="eastAsia"/>
          <w:sz w:val="28"/>
          <w:szCs w:val="28"/>
        </w:rPr>
        <w:t>表决</w:t>
      </w:r>
      <w:r w:rsidRPr="00230BCE">
        <w:rPr>
          <w:rFonts w:ascii="仿宋_GB2312" w:eastAsia="仿宋_GB2312" w:hint="eastAsia"/>
          <w:sz w:val="28"/>
          <w:szCs w:val="28"/>
        </w:rPr>
        <w:t>人资料</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受益人姓名/名称：</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身份证件/证照号码：</w:t>
      </w:r>
    </w:p>
    <w:p w:rsidR="002A6E3D" w:rsidRDefault="00FD2560"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机构受益人法定代表人/负责人姓名</w:t>
      </w:r>
      <w:r w:rsidR="002A6E3D">
        <w:rPr>
          <w:rFonts w:ascii="仿宋_GB2312" w:eastAsia="仿宋_GB2312" w:hint="eastAsia"/>
          <w:sz w:val="28"/>
          <w:szCs w:val="28"/>
        </w:rPr>
        <w:t>：</w:t>
      </w:r>
    </w:p>
    <w:p w:rsidR="00FD2560" w:rsidRDefault="00FD2560"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法定代表人/负责人身份证件号码</w:t>
      </w:r>
      <w:r w:rsidR="00D92FE8">
        <w:rPr>
          <w:rFonts w:ascii="仿宋_GB2312" w:eastAsia="仿宋_GB2312" w:hint="eastAsia"/>
          <w:sz w:val="28"/>
          <w:szCs w:val="28"/>
        </w:rPr>
        <w:t>:</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持有信托份额：</w:t>
      </w:r>
    </w:p>
    <w:p w:rsid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代理人姓名：</w:t>
      </w:r>
      <w:r w:rsidR="00BF604E">
        <w:rPr>
          <w:rFonts w:ascii="仿宋_GB2312" w:eastAsia="仿宋_GB2312" w:hint="eastAsia"/>
          <w:sz w:val="28"/>
          <w:szCs w:val="28"/>
        </w:rPr>
        <w:t>（或有）</w:t>
      </w:r>
    </w:p>
    <w:p w:rsidR="00230BCE" w:rsidRPr="00230BCE" w:rsidRDefault="00230BCE" w:rsidP="00230BCE">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代理人身份证件号码：</w:t>
      </w:r>
      <w:r w:rsidR="00BF604E">
        <w:rPr>
          <w:rFonts w:ascii="仿宋_GB2312" w:eastAsia="仿宋_GB2312" w:hint="eastAsia"/>
          <w:sz w:val="28"/>
          <w:szCs w:val="28"/>
        </w:rPr>
        <w:t>（或有）</w:t>
      </w:r>
    </w:p>
    <w:p w:rsidR="00230BCE" w:rsidRPr="00230BCE" w:rsidRDefault="00723066" w:rsidP="00230BCE">
      <w:pPr>
        <w:pStyle w:val="a7"/>
        <w:numPr>
          <w:ilvl w:val="0"/>
          <w:numId w:val="2"/>
        </w:numPr>
        <w:ind w:firstLineChars="0"/>
        <w:rPr>
          <w:rFonts w:ascii="仿宋_GB2312" w:eastAsia="仿宋_GB2312"/>
          <w:sz w:val="28"/>
          <w:szCs w:val="28"/>
        </w:rPr>
      </w:pPr>
      <w:r>
        <w:rPr>
          <w:rFonts w:ascii="仿宋_GB2312" w:eastAsia="仿宋_GB2312" w:hint="eastAsia"/>
          <w:sz w:val="28"/>
          <w:szCs w:val="28"/>
        </w:rPr>
        <w:t>审议事项</w:t>
      </w:r>
      <w:r w:rsidR="00230BCE">
        <w:rPr>
          <w:rFonts w:ascii="仿宋_GB2312" w:eastAsia="仿宋_GB2312" w:hint="eastAsia"/>
          <w:sz w:val="28"/>
          <w:szCs w:val="28"/>
        </w:rPr>
        <w:t>及表决</w:t>
      </w:r>
      <w:r w:rsidR="00834484">
        <w:rPr>
          <w:rFonts w:ascii="仿宋_GB2312" w:eastAsia="仿宋_GB2312" w:hint="eastAsia"/>
          <w:sz w:val="28"/>
          <w:szCs w:val="28"/>
        </w:rPr>
        <w:t>意见</w:t>
      </w:r>
      <w:r w:rsidR="000B2DFE">
        <w:rPr>
          <w:rFonts w:ascii="仿宋_GB2312" w:eastAsia="仿宋_GB2312" w:hint="eastAsia"/>
          <w:sz w:val="28"/>
          <w:szCs w:val="28"/>
        </w:rPr>
        <w:t>（请在相应意见后标记“√”）</w:t>
      </w:r>
    </w:p>
    <w:tbl>
      <w:tblPr>
        <w:tblStyle w:val="a6"/>
        <w:tblW w:w="0" w:type="auto"/>
        <w:tblLook w:val="04A0" w:firstRow="1" w:lastRow="0" w:firstColumn="1" w:lastColumn="0" w:noHBand="0" w:noVBand="1"/>
      </w:tblPr>
      <w:tblGrid>
        <w:gridCol w:w="5211"/>
        <w:gridCol w:w="1105"/>
        <w:gridCol w:w="1106"/>
        <w:gridCol w:w="1106"/>
      </w:tblGrid>
      <w:tr w:rsidR="00E31800" w:rsidTr="00E31800">
        <w:tc>
          <w:tcPr>
            <w:tcW w:w="5211" w:type="dxa"/>
            <w:vMerge w:val="restart"/>
            <w:vAlign w:val="center"/>
          </w:tcPr>
          <w:p w:rsidR="00E31800" w:rsidRDefault="00723066" w:rsidP="00E31800">
            <w:pPr>
              <w:jc w:val="center"/>
              <w:rPr>
                <w:rFonts w:ascii="仿宋_GB2312" w:eastAsia="仿宋_GB2312"/>
                <w:sz w:val="28"/>
                <w:szCs w:val="28"/>
              </w:rPr>
            </w:pPr>
            <w:r>
              <w:rPr>
                <w:rFonts w:ascii="仿宋_GB2312" w:eastAsia="仿宋_GB2312" w:hint="eastAsia"/>
                <w:sz w:val="28"/>
                <w:szCs w:val="28"/>
              </w:rPr>
              <w:t>审议事项</w:t>
            </w:r>
          </w:p>
        </w:tc>
        <w:tc>
          <w:tcPr>
            <w:tcW w:w="3317" w:type="dxa"/>
            <w:gridSpan w:val="3"/>
          </w:tcPr>
          <w:p w:rsidR="00E31800" w:rsidRDefault="00E31800" w:rsidP="00834484">
            <w:pPr>
              <w:jc w:val="center"/>
              <w:rPr>
                <w:rFonts w:ascii="仿宋_GB2312" w:eastAsia="仿宋_GB2312"/>
                <w:sz w:val="28"/>
                <w:szCs w:val="28"/>
              </w:rPr>
            </w:pPr>
            <w:r>
              <w:rPr>
                <w:rFonts w:ascii="仿宋_GB2312" w:eastAsia="仿宋_GB2312" w:hint="eastAsia"/>
                <w:sz w:val="28"/>
                <w:szCs w:val="28"/>
              </w:rPr>
              <w:t>表决意见</w:t>
            </w:r>
          </w:p>
        </w:tc>
      </w:tr>
      <w:tr w:rsidR="00E31800" w:rsidTr="00834484">
        <w:tc>
          <w:tcPr>
            <w:tcW w:w="5211" w:type="dxa"/>
            <w:vMerge/>
          </w:tcPr>
          <w:p w:rsidR="00E31800" w:rsidRDefault="00E31800" w:rsidP="00230BCE">
            <w:pPr>
              <w:rPr>
                <w:rFonts w:ascii="仿宋_GB2312" w:eastAsia="仿宋_GB2312"/>
                <w:sz w:val="28"/>
                <w:szCs w:val="28"/>
              </w:rPr>
            </w:pPr>
          </w:p>
        </w:tc>
        <w:tc>
          <w:tcPr>
            <w:tcW w:w="1105" w:type="dxa"/>
          </w:tcPr>
          <w:p w:rsidR="00E31800" w:rsidRDefault="00E31800" w:rsidP="00230BCE">
            <w:pPr>
              <w:rPr>
                <w:rFonts w:ascii="仿宋_GB2312" w:eastAsia="仿宋_GB2312"/>
                <w:sz w:val="28"/>
                <w:szCs w:val="28"/>
              </w:rPr>
            </w:pPr>
            <w:r>
              <w:rPr>
                <w:rFonts w:ascii="仿宋_GB2312" w:eastAsia="仿宋_GB2312" w:hint="eastAsia"/>
                <w:sz w:val="28"/>
                <w:szCs w:val="28"/>
              </w:rPr>
              <w:t>同意</w:t>
            </w:r>
          </w:p>
        </w:tc>
        <w:tc>
          <w:tcPr>
            <w:tcW w:w="1106" w:type="dxa"/>
          </w:tcPr>
          <w:p w:rsidR="00E31800" w:rsidRDefault="00E31800" w:rsidP="00230BCE">
            <w:pPr>
              <w:rPr>
                <w:rFonts w:ascii="仿宋_GB2312" w:eastAsia="仿宋_GB2312"/>
                <w:sz w:val="28"/>
                <w:szCs w:val="28"/>
              </w:rPr>
            </w:pPr>
            <w:r>
              <w:rPr>
                <w:rFonts w:ascii="仿宋_GB2312" w:eastAsia="仿宋_GB2312" w:hint="eastAsia"/>
                <w:sz w:val="28"/>
                <w:szCs w:val="28"/>
              </w:rPr>
              <w:t>反对</w:t>
            </w:r>
          </w:p>
        </w:tc>
        <w:tc>
          <w:tcPr>
            <w:tcW w:w="1106" w:type="dxa"/>
          </w:tcPr>
          <w:p w:rsidR="00E31800" w:rsidRDefault="00E31800" w:rsidP="00230BCE">
            <w:pPr>
              <w:rPr>
                <w:rFonts w:ascii="仿宋_GB2312" w:eastAsia="仿宋_GB2312"/>
                <w:sz w:val="28"/>
                <w:szCs w:val="28"/>
              </w:rPr>
            </w:pPr>
            <w:r>
              <w:rPr>
                <w:rFonts w:ascii="仿宋_GB2312" w:eastAsia="仿宋_GB2312" w:hint="eastAsia"/>
                <w:sz w:val="28"/>
                <w:szCs w:val="28"/>
              </w:rPr>
              <w:t>弃权</w:t>
            </w:r>
          </w:p>
        </w:tc>
      </w:tr>
      <w:tr w:rsidR="00834484" w:rsidRPr="00AE6737" w:rsidTr="00834484">
        <w:tc>
          <w:tcPr>
            <w:tcW w:w="5211" w:type="dxa"/>
          </w:tcPr>
          <w:p w:rsidR="008A6004" w:rsidRPr="00AE6737" w:rsidRDefault="008A6004" w:rsidP="00AE6737">
            <w:pPr>
              <w:widowControl/>
              <w:jc w:val="left"/>
              <w:rPr>
                <w:rFonts w:ascii="宋体" w:hAnsi="宋体" w:cs="宋体"/>
                <w:kern w:val="0"/>
                <w:sz w:val="24"/>
              </w:rPr>
            </w:pPr>
            <w:r w:rsidRPr="00AE6737">
              <w:rPr>
                <w:rFonts w:ascii="仿宋_GB2312" w:eastAsia="仿宋_GB2312" w:hAnsiTheme="minorEastAsia" w:hint="eastAsia"/>
                <w:sz w:val="28"/>
                <w:szCs w:val="28"/>
              </w:rPr>
              <w:t>1、</w:t>
            </w:r>
            <w:r w:rsidR="004E7F17" w:rsidRPr="00AE6737">
              <w:rPr>
                <w:rFonts w:ascii="仿宋_GB2312" w:eastAsia="仿宋_GB2312" w:hAnsiTheme="minorEastAsia" w:hint="eastAsia"/>
                <w:sz w:val="28"/>
                <w:szCs w:val="28"/>
              </w:rPr>
              <w:t>受托人有权决定</w:t>
            </w:r>
            <w:r w:rsidR="00EF232C" w:rsidRPr="00AE6737">
              <w:rPr>
                <w:rFonts w:ascii="仿宋_GB2312" w:eastAsia="仿宋_GB2312" w:hAnsiTheme="minorEastAsia" w:hint="eastAsia"/>
                <w:sz w:val="28"/>
                <w:szCs w:val="28"/>
              </w:rPr>
              <w:t>提前终止《信托合同》和本信托计划（提前终止时间以受托人另行公告为准）</w:t>
            </w:r>
            <w:r w:rsidR="00EF232C" w:rsidRPr="00AE6737">
              <w:rPr>
                <w:rFonts w:ascii="宋体" w:hAnsi="宋体" w:cs="宋体" w:hint="eastAsia"/>
                <w:kern w:val="0"/>
                <w:sz w:val="24"/>
              </w:rPr>
              <w:t xml:space="preserve"> </w:t>
            </w:r>
            <w:r w:rsidRPr="00AE6737">
              <w:rPr>
                <w:rFonts w:ascii="仿宋_GB2312" w:eastAsia="仿宋_GB2312" w:hAnsiTheme="minorEastAsia" w:hint="eastAsia"/>
                <w:sz w:val="28"/>
                <w:szCs w:val="28"/>
              </w:rPr>
              <w:t>，并将《信托合同》</w:t>
            </w:r>
            <w:r w:rsidR="003A530F" w:rsidRPr="00AE6737">
              <w:rPr>
                <w:rFonts w:asciiTheme="minorHAnsi" w:eastAsia="仿宋_GB2312" w:hAnsiTheme="minorHAnsi" w:hint="eastAsia"/>
                <w:sz w:val="28"/>
                <w:szCs w:val="28"/>
              </w:rPr>
              <w:t>第</w:t>
            </w:r>
            <w:r w:rsidRPr="00AE6737">
              <w:rPr>
                <w:rFonts w:ascii="仿宋_GB2312" w:eastAsia="仿宋_GB2312" w:hAnsiTheme="minorEastAsia" w:hint="eastAsia"/>
                <w:sz w:val="28"/>
                <w:szCs w:val="28"/>
              </w:rPr>
              <w:t>10.2.2.1条（3）、（4</w:t>
            </w:r>
            <w:r w:rsidR="003A530F" w:rsidRPr="00AE6737">
              <w:rPr>
                <w:rFonts w:ascii="仿宋_GB2312" w:eastAsia="仿宋_GB2312" w:hAnsiTheme="minorEastAsia" w:hint="eastAsia"/>
                <w:sz w:val="28"/>
                <w:szCs w:val="28"/>
              </w:rPr>
              <w:t>）</w:t>
            </w:r>
            <w:proofErr w:type="gramStart"/>
            <w:r w:rsidR="003A530F" w:rsidRPr="00AE6737">
              <w:rPr>
                <w:rFonts w:ascii="仿宋_GB2312" w:eastAsia="仿宋_GB2312" w:hAnsiTheme="minorEastAsia" w:hint="eastAsia"/>
                <w:sz w:val="28"/>
                <w:szCs w:val="28"/>
              </w:rPr>
              <w:t>款</w:t>
            </w:r>
            <w:r w:rsidRPr="00AE6737">
              <w:rPr>
                <w:rFonts w:ascii="仿宋_GB2312" w:eastAsia="仿宋_GB2312" w:hAnsiTheme="minorEastAsia" w:hint="eastAsia"/>
                <w:sz w:val="28"/>
                <w:szCs w:val="28"/>
              </w:rPr>
              <w:t>调整</w:t>
            </w:r>
            <w:proofErr w:type="gramEnd"/>
            <w:r w:rsidRPr="00AE6737">
              <w:rPr>
                <w:rFonts w:ascii="仿宋_GB2312" w:eastAsia="仿宋_GB2312" w:hAnsiTheme="minorEastAsia" w:hint="eastAsia"/>
                <w:sz w:val="28"/>
                <w:szCs w:val="28"/>
              </w:rPr>
              <w:t>为：</w:t>
            </w:r>
          </w:p>
          <w:p w:rsidR="00CB4918" w:rsidRPr="00C77726" w:rsidRDefault="00CB4918" w:rsidP="00CB4918">
            <w:pPr>
              <w:rPr>
                <w:rFonts w:ascii="仿宋_GB2312" w:eastAsia="仿宋_GB2312" w:hAnsiTheme="minorEastAsia"/>
                <w:sz w:val="28"/>
                <w:szCs w:val="28"/>
              </w:rPr>
            </w:pPr>
            <w:r>
              <w:rPr>
                <w:rFonts w:asciiTheme="minorHAnsi" w:eastAsia="仿宋_GB2312" w:hAnsiTheme="minorHAnsi" w:hint="eastAsia"/>
                <w:sz w:val="28"/>
                <w:szCs w:val="28"/>
              </w:rPr>
              <w:t>（</w:t>
            </w:r>
            <w:r>
              <w:rPr>
                <w:rFonts w:asciiTheme="minorHAnsi" w:eastAsia="仿宋_GB2312" w:hAnsiTheme="minorHAnsi" w:hint="eastAsia"/>
                <w:sz w:val="28"/>
                <w:szCs w:val="28"/>
              </w:rPr>
              <w:t>3</w:t>
            </w:r>
            <w:r>
              <w:rPr>
                <w:rFonts w:asciiTheme="minorHAnsi" w:eastAsia="仿宋_GB2312" w:hAnsiTheme="minorHAnsi" w:hint="eastAsia"/>
                <w:sz w:val="28"/>
                <w:szCs w:val="28"/>
              </w:rPr>
              <w:t>）</w:t>
            </w:r>
            <w:r w:rsidRPr="00C77726">
              <w:rPr>
                <w:rFonts w:ascii="仿宋_GB2312" w:eastAsia="仿宋_GB2312" w:hAnsiTheme="minorEastAsia" w:hint="eastAsia"/>
                <w:sz w:val="28"/>
                <w:szCs w:val="28"/>
              </w:rPr>
              <w:t>同顺序（按照各优先级受益人持有的优先级信托单位份额与优先级信托单位总份额的比例）向各优先级受益人分配信托利益，金额</w:t>
            </w:r>
            <w:r w:rsidRPr="00C77726">
              <w:rPr>
                <w:rFonts w:ascii="仿宋_GB2312" w:eastAsia="仿宋_GB2312" w:hAnsiTheme="minorEastAsia"/>
                <w:sz w:val="28"/>
                <w:szCs w:val="28"/>
              </w:rPr>
              <w:t>=该优先级受益人持有的</w:t>
            </w:r>
            <w:r w:rsidRPr="00C77726">
              <w:rPr>
                <w:rFonts w:ascii="仿宋_GB2312" w:eastAsia="仿宋_GB2312" w:hAnsiTheme="minorEastAsia"/>
                <w:sz w:val="28"/>
                <w:szCs w:val="28"/>
              </w:rPr>
              <w:lastRenderedPageBreak/>
              <w:t>优先级信托单位份数</w:t>
            </w:r>
            <w:r w:rsidRPr="00C77726">
              <w:rPr>
                <w:rFonts w:ascii="仿宋_GB2312" w:eastAsia="仿宋_GB2312" w:hAnsiTheme="minorEastAsia"/>
                <w:sz w:val="28"/>
                <w:szCs w:val="28"/>
              </w:rPr>
              <w:t>×</w:t>
            </w:r>
            <w:r w:rsidRPr="00C77726">
              <w:rPr>
                <w:rFonts w:ascii="仿宋_GB2312" w:eastAsia="仿宋_GB2312" w:hAnsiTheme="minorEastAsia"/>
                <w:sz w:val="28"/>
                <w:szCs w:val="28"/>
              </w:rPr>
              <w:t>1元</w:t>
            </w:r>
            <w:r w:rsidRPr="00C77726">
              <w:rPr>
                <w:rFonts w:ascii="仿宋_GB2312" w:eastAsia="仿宋_GB2312" w:hAnsiTheme="minorEastAsia"/>
                <w:sz w:val="28"/>
                <w:szCs w:val="28"/>
              </w:rPr>
              <w:t>×</w:t>
            </w:r>
            <w:r w:rsidRPr="00C77726">
              <w:rPr>
                <w:rFonts w:ascii="仿宋_GB2312" w:eastAsia="仿宋_GB2312" w:hAnsiTheme="minorEastAsia"/>
                <w:sz w:val="28"/>
                <w:szCs w:val="28"/>
              </w:rPr>
              <w:t>（1+9%</w:t>
            </w:r>
            <w:r w:rsidRPr="00C77726">
              <w:rPr>
                <w:rFonts w:ascii="仿宋_GB2312" w:eastAsia="仿宋_GB2312" w:hAnsiTheme="minorEastAsia" w:hint="eastAsia"/>
                <w:sz w:val="28"/>
                <w:szCs w:val="28"/>
              </w:rPr>
              <w:t>×</w:t>
            </w:r>
            <w:r w:rsidRPr="00C77726">
              <w:rPr>
                <w:rFonts w:ascii="仿宋_GB2312" w:eastAsia="仿宋_GB2312" w:hAnsiTheme="minorEastAsia" w:hint="eastAsia"/>
                <w:b/>
                <w:sz w:val="28"/>
                <w:szCs w:val="28"/>
              </w:rPr>
              <w:t>信托计划成立满12个月（含）至信托计划提前终止日（不含）的实际存续天数</w:t>
            </w:r>
            <w:r w:rsidRPr="00C77726">
              <w:rPr>
                <w:rFonts w:ascii="仿宋" w:eastAsia="仿宋" w:hAnsi="仿宋" w:hint="eastAsia"/>
                <w:b/>
                <w:sz w:val="28"/>
                <w:szCs w:val="28"/>
              </w:rPr>
              <w:t>÷</w:t>
            </w:r>
            <w:r w:rsidRPr="00C77726">
              <w:rPr>
                <w:rFonts w:ascii="仿宋_GB2312" w:eastAsia="仿宋_GB2312" w:hAnsiTheme="minorEastAsia" w:hint="eastAsia"/>
                <w:b/>
                <w:sz w:val="28"/>
                <w:szCs w:val="28"/>
              </w:rPr>
              <w:t>365</w:t>
            </w:r>
            <w:r w:rsidRPr="00C77726">
              <w:rPr>
                <w:rFonts w:ascii="仿宋_GB2312" w:eastAsia="仿宋_GB2312" w:hAnsiTheme="minorEastAsia" w:hint="eastAsia"/>
                <w:sz w:val="28"/>
                <w:szCs w:val="28"/>
              </w:rPr>
              <w:t>）；</w:t>
            </w:r>
          </w:p>
          <w:p w:rsidR="00834484" w:rsidRPr="00CB4918" w:rsidRDefault="00CB4918" w:rsidP="00230BCE">
            <w:pPr>
              <w:rPr>
                <w:rFonts w:ascii="仿宋_GB2312" w:eastAsia="仿宋_GB2312" w:hAnsiTheme="minorEastAsia"/>
                <w:b/>
                <w:sz w:val="28"/>
                <w:szCs w:val="28"/>
              </w:rPr>
            </w:pPr>
            <w:r>
              <w:rPr>
                <w:rFonts w:ascii="仿宋_GB2312" w:eastAsia="仿宋_GB2312" w:hAnsiTheme="minorEastAsia" w:hint="eastAsia"/>
                <w:sz w:val="28"/>
                <w:szCs w:val="28"/>
              </w:rPr>
              <w:t>（4）</w:t>
            </w:r>
            <w:r w:rsidRPr="00C77726">
              <w:rPr>
                <w:rFonts w:ascii="仿宋_GB2312" w:eastAsia="仿宋_GB2312" w:hAnsiTheme="minorEastAsia" w:hint="eastAsia"/>
                <w:sz w:val="28"/>
                <w:szCs w:val="28"/>
              </w:rPr>
              <w:t>同顺序（按照各中间级受益人持有的中间级信托单位份额与中间级信托单位总份额的比例）向各中间级受益人分配信托利益，金额</w:t>
            </w:r>
            <w:r w:rsidRPr="00C77726">
              <w:rPr>
                <w:rFonts w:ascii="仿宋_GB2312" w:eastAsia="仿宋_GB2312" w:hAnsiTheme="minorEastAsia"/>
                <w:sz w:val="28"/>
                <w:szCs w:val="28"/>
              </w:rPr>
              <w:t>=该中间级受益人持有的中间级信托单位份数</w:t>
            </w:r>
            <w:r w:rsidRPr="00C77726">
              <w:rPr>
                <w:rFonts w:ascii="仿宋_GB2312" w:eastAsia="仿宋_GB2312" w:hAnsiTheme="minorEastAsia"/>
                <w:sz w:val="28"/>
                <w:szCs w:val="28"/>
              </w:rPr>
              <w:t>×</w:t>
            </w:r>
            <w:r w:rsidRPr="00C77726">
              <w:rPr>
                <w:rFonts w:ascii="仿宋_GB2312" w:eastAsia="仿宋_GB2312" w:hAnsiTheme="minorEastAsia"/>
                <w:sz w:val="28"/>
                <w:szCs w:val="28"/>
              </w:rPr>
              <w:t>1元</w:t>
            </w:r>
            <w:r w:rsidRPr="00C77726">
              <w:rPr>
                <w:rFonts w:ascii="仿宋_GB2312" w:eastAsia="仿宋_GB2312" w:hAnsiTheme="minorEastAsia"/>
                <w:sz w:val="28"/>
                <w:szCs w:val="28"/>
              </w:rPr>
              <w:t>×</w:t>
            </w:r>
            <w:r w:rsidRPr="00C77726">
              <w:rPr>
                <w:rFonts w:ascii="仿宋_GB2312" w:eastAsia="仿宋_GB2312" w:hAnsiTheme="minorEastAsia"/>
                <w:sz w:val="28"/>
                <w:szCs w:val="28"/>
              </w:rPr>
              <w:t>（1+13.64%</w:t>
            </w:r>
            <w:r w:rsidRPr="00C77726">
              <w:rPr>
                <w:rFonts w:ascii="仿宋_GB2312" w:eastAsia="仿宋_GB2312" w:hAnsiTheme="minorEastAsia" w:hint="eastAsia"/>
                <w:sz w:val="28"/>
                <w:szCs w:val="28"/>
              </w:rPr>
              <w:t>×</w:t>
            </w:r>
            <w:r w:rsidRPr="00C77726">
              <w:rPr>
                <w:rFonts w:ascii="仿宋_GB2312" w:eastAsia="仿宋_GB2312" w:hAnsiTheme="minorEastAsia" w:hint="eastAsia"/>
                <w:b/>
                <w:sz w:val="28"/>
                <w:szCs w:val="28"/>
              </w:rPr>
              <w:t>信托计划成立满12个月（含）至信托计划提前终止日（不含）的实际存续天数</w:t>
            </w:r>
            <w:r w:rsidRPr="00C77726">
              <w:rPr>
                <w:rFonts w:ascii="仿宋" w:eastAsia="仿宋" w:hAnsi="仿宋" w:hint="eastAsia"/>
                <w:b/>
                <w:sz w:val="28"/>
                <w:szCs w:val="28"/>
              </w:rPr>
              <w:t>÷</w:t>
            </w:r>
            <w:r w:rsidRPr="00C77726">
              <w:rPr>
                <w:rFonts w:ascii="仿宋_GB2312" w:eastAsia="仿宋_GB2312" w:hAnsiTheme="minorEastAsia" w:hint="eastAsia"/>
                <w:b/>
                <w:sz w:val="28"/>
                <w:szCs w:val="28"/>
              </w:rPr>
              <w:t>365</w:t>
            </w:r>
            <w:r w:rsidRPr="00C77726">
              <w:rPr>
                <w:rFonts w:ascii="仿宋_GB2312" w:eastAsia="仿宋_GB2312" w:hAnsiTheme="minorEastAsia" w:hint="eastAsia"/>
                <w:sz w:val="28"/>
                <w:szCs w:val="28"/>
              </w:rPr>
              <w:t>）；</w:t>
            </w:r>
            <w:bookmarkStart w:id="0" w:name="_GoBack"/>
            <w:bookmarkEnd w:id="0"/>
          </w:p>
        </w:tc>
        <w:tc>
          <w:tcPr>
            <w:tcW w:w="1105" w:type="dxa"/>
          </w:tcPr>
          <w:p w:rsidR="00834484" w:rsidRPr="00AE6737" w:rsidRDefault="00834484" w:rsidP="00230BCE">
            <w:pPr>
              <w:rPr>
                <w:rFonts w:ascii="仿宋_GB2312" w:eastAsia="仿宋_GB2312"/>
                <w:sz w:val="28"/>
                <w:szCs w:val="28"/>
              </w:rPr>
            </w:pPr>
          </w:p>
        </w:tc>
        <w:tc>
          <w:tcPr>
            <w:tcW w:w="1106" w:type="dxa"/>
          </w:tcPr>
          <w:p w:rsidR="00834484" w:rsidRPr="00AE6737" w:rsidRDefault="00834484" w:rsidP="00230BCE">
            <w:pPr>
              <w:rPr>
                <w:rFonts w:ascii="仿宋_GB2312" w:eastAsia="仿宋_GB2312"/>
                <w:sz w:val="28"/>
                <w:szCs w:val="28"/>
              </w:rPr>
            </w:pPr>
          </w:p>
        </w:tc>
        <w:tc>
          <w:tcPr>
            <w:tcW w:w="1106" w:type="dxa"/>
          </w:tcPr>
          <w:p w:rsidR="00834484" w:rsidRPr="00AE6737" w:rsidRDefault="00834484" w:rsidP="00230BCE">
            <w:pPr>
              <w:rPr>
                <w:rFonts w:ascii="仿宋_GB2312" w:eastAsia="仿宋_GB2312"/>
                <w:sz w:val="28"/>
                <w:szCs w:val="28"/>
              </w:rPr>
            </w:pPr>
          </w:p>
        </w:tc>
      </w:tr>
    </w:tbl>
    <w:p w:rsidR="00CA2710" w:rsidRPr="00AE6737" w:rsidRDefault="00834484" w:rsidP="00230BCE">
      <w:pPr>
        <w:rPr>
          <w:rFonts w:ascii="仿宋_GB2312" w:eastAsia="仿宋_GB2312"/>
          <w:sz w:val="28"/>
          <w:szCs w:val="28"/>
        </w:rPr>
      </w:pPr>
      <w:r w:rsidRPr="00AE6737">
        <w:rPr>
          <w:rFonts w:ascii="仿宋_GB2312" w:eastAsia="仿宋_GB2312" w:hint="eastAsia"/>
          <w:sz w:val="28"/>
          <w:szCs w:val="28"/>
        </w:rPr>
        <w:lastRenderedPageBreak/>
        <w:t>（备注/说明：或有）</w:t>
      </w:r>
    </w:p>
    <w:p w:rsidR="00834484" w:rsidRPr="00AE6737" w:rsidRDefault="00834484" w:rsidP="00834484">
      <w:pPr>
        <w:pStyle w:val="a7"/>
        <w:numPr>
          <w:ilvl w:val="0"/>
          <w:numId w:val="2"/>
        </w:numPr>
        <w:ind w:firstLineChars="0"/>
        <w:rPr>
          <w:rFonts w:ascii="仿宋_GB2312" w:eastAsia="仿宋_GB2312"/>
          <w:sz w:val="28"/>
          <w:szCs w:val="28"/>
        </w:rPr>
      </w:pPr>
      <w:r w:rsidRPr="00AE6737">
        <w:rPr>
          <w:rFonts w:ascii="仿宋_GB2312" w:eastAsia="仿宋_GB2312" w:hint="eastAsia"/>
          <w:sz w:val="28"/>
          <w:szCs w:val="28"/>
        </w:rPr>
        <w:t>提交附件</w:t>
      </w:r>
      <w:r w:rsidR="000B2DFE" w:rsidRPr="00AE6737">
        <w:rPr>
          <w:rFonts w:ascii="仿宋_GB2312" w:eastAsia="仿宋_GB2312" w:hint="eastAsia"/>
          <w:sz w:val="28"/>
          <w:szCs w:val="28"/>
        </w:rPr>
        <w:t>（请在相应文件后标记“√”）</w:t>
      </w:r>
    </w:p>
    <w:p w:rsidR="00834484" w:rsidRPr="00AE6737" w:rsidRDefault="00834484" w:rsidP="00834484">
      <w:pPr>
        <w:pStyle w:val="a7"/>
        <w:numPr>
          <w:ilvl w:val="0"/>
          <w:numId w:val="4"/>
        </w:numPr>
        <w:ind w:firstLineChars="0"/>
        <w:rPr>
          <w:rFonts w:ascii="仿宋_GB2312" w:eastAsia="仿宋_GB2312"/>
          <w:sz w:val="28"/>
          <w:szCs w:val="28"/>
        </w:rPr>
      </w:pPr>
      <w:r w:rsidRPr="00AE6737">
        <w:rPr>
          <w:rFonts w:ascii="仿宋_GB2312" w:eastAsia="仿宋_GB2312" w:hint="eastAsia"/>
          <w:sz w:val="28"/>
          <w:szCs w:val="28"/>
        </w:rPr>
        <w:t>受益人身份证件</w:t>
      </w:r>
      <w:r w:rsidR="00622D38" w:rsidRPr="00AE6737">
        <w:rPr>
          <w:rFonts w:ascii="仿宋_GB2312" w:eastAsia="仿宋_GB2312" w:hint="eastAsia"/>
          <w:sz w:val="28"/>
          <w:szCs w:val="28"/>
        </w:rPr>
        <w:t>□</w:t>
      </w:r>
      <w:r w:rsidRPr="00AE6737">
        <w:rPr>
          <w:rFonts w:ascii="仿宋_GB2312" w:eastAsia="仿宋_GB2312" w:hint="eastAsia"/>
          <w:sz w:val="28"/>
          <w:szCs w:val="28"/>
        </w:rPr>
        <w:t>/证照复印件</w:t>
      </w:r>
      <w:r w:rsidR="00757601" w:rsidRPr="00AE6737">
        <w:rPr>
          <w:rFonts w:ascii="仿宋_GB2312" w:eastAsia="仿宋_GB2312" w:hint="eastAsia"/>
          <w:sz w:val="28"/>
          <w:szCs w:val="28"/>
        </w:rPr>
        <w:t>□</w:t>
      </w:r>
    </w:p>
    <w:p w:rsidR="00622D38" w:rsidRPr="00AE6737" w:rsidRDefault="00622D38" w:rsidP="00834484">
      <w:pPr>
        <w:pStyle w:val="a7"/>
        <w:numPr>
          <w:ilvl w:val="0"/>
          <w:numId w:val="4"/>
        </w:numPr>
        <w:ind w:firstLineChars="0"/>
        <w:rPr>
          <w:rFonts w:ascii="仿宋_GB2312" w:eastAsia="仿宋_GB2312"/>
          <w:sz w:val="28"/>
          <w:szCs w:val="28"/>
        </w:rPr>
      </w:pPr>
      <w:r w:rsidRPr="00AE6737">
        <w:rPr>
          <w:rFonts w:ascii="仿宋_GB2312" w:eastAsia="仿宋_GB2312" w:hint="eastAsia"/>
          <w:sz w:val="28"/>
          <w:szCs w:val="28"/>
        </w:rPr>
        <w:t>机构受益人法定代表人/负责人身份证件复印件□</w:t>
      </w:r>
    </w:p>
    <w:p w:rsidR="00834484" w:rsidRPr="00AE6737" w:rsidRDefault="00834484" w:rsidP="00834484">
      <w:pPr>
        <w:pStyle w:val="a7"/>
        <w:numPr>
          <w:ilvl w:val="0"/>
          <w:numId w:val="4"/>
        </w:numPr>
        <w:ind w:firstLineChars="0"/>
        <w:rPr>
          <w:rFonts w:ascii="仿宋_GB2312" w:eastAsia="仿宋_GB2312"/>
          <w:sz w:val="28"/>
          <w:szCs w:val="28"/>
        </w:rPr>
      </w:pPr>
      <w:r w:rsidRPr="00AE6737">
        <w:rPr>
          <w:rFonts w:ascii="仿宋_GB2312" w:eastAsia="仿宋_GB2312" w:hint="eastAsia"/>
          <w:sz w:val="28"/>
          <w:szCs w:val="28"/>
        </w:rPr>
        <w:t>授权委托书原件</w:t>
      </w:r>
      <w:r w:rsidR="00757601" w:rsidRPr="00AE6737">
        <w:rPr>
          <w:rFonts w:ascii="仿宋_GB2312" w:eastAsia="仿宋_GB2312" w:hint="eastAsia"/>
          <w:sz w:val="28"/>
          <w:szCs w:val="28"/>
        </w:rPr>
        <w:t>□</w:t>
      </w:r>
      <w:r w:rsidRPr="00AE6737">
        <w:rPr>
          <w:rFonts w:ascii="仿宋_GB2312" w:eastAsia="仿宋_GB2312" w:hint="eastAsia"/>
          <w:sz w:val="28"/>
          <w:szCs w:val="28"/>
        </w:rPr>
        <w:t>（或有）</w:t>
      </w:r>
    </w:p>
    <w:p w:rsidR="00834484" w:rsidRPr="00AE6737" w:rsidRDefault="00834484" w:rsidP="00834484">
      <w:pPr>
        <w:pStyle w:val="a7"/>
        <w:numPr>
          <w:ilvl w:val="0"/>
          <w:numId w:val="4"/>
        </w:numPr>
        <w:ind w:firstLineChars="0"/>
        <w:rPr>
          <w:rFonts w:ascii="仿宋_GB2312" w:eastAsia="仿宋_GB2312"/>
          <w:sz w:val="28"/>
          <w:szCs w:val="28"/>
        </w:rPr>
      </w:pPr>
      <w:r w:rsidRPr="00AE6737">
        <w:rPr>
          <w:rFonts w:ascii="仿宋_GB2312" w:eastAsia="仿宋_GB2312" w:hint="eastAsia"/>
          <w:sz w:val="28"/>
          <w:szCs w:val="28"/>
        </w:rPr>
        <w:t>代理人身份证件复印件</w:t>
      </w:r>
      <w:r w:rsidR="00757601" w:rsidRPr="00AE6737">
        <w:rPr>
          <w:rFonts w:ascii="仿宋_GB2312" w:eastAsia="仿宋_GB2312" w:hint="eastAsia"/>
          <w:sz w:val="28"/>
          <w:szCs w:val="28"/>
        </w:rPr>
        <w:t>□</w:t>
      </w:r>
      <w:r w:rsidRPr="00AE6737">
        <w:rPr>
          <w:rFonts w:ascii="仿宋_GB2312" w:eastAsia="仿宋_GB2312" w:hint="eastAsia"/>
          <w:sz w:val="28"/>
          <w:szCs w:val="28"/>
        </w:rPr>
        <w:t>（或有）</w:t>
      </w:r>
    </w:p>
    <w:p w:rsidR="007F3396" w:rsidRPr="00AE6737" w:rsidRDefault="00A176CE" w:rsidP="00AE6737">
      <w:pPr>
        <w:pStyle w:val="a7"/>
        <w:numPr>
          <w:ilvl w:val="0"/>
          <w:numId w:val="4"/>
        </w:numPr>
        <w:ind w:firstLineChars="0"/>
        <w:rPr>
          <w:rFonts w:ascii="仿宋_GB2312" w:eastAsia="仿宋_GB2312"/>
          <w:sz w:val="28"/>
          <w:szCs w:val="28"/>
        </w:rPr>
      </w:pPr>
      <w:r w:rsidRPr="00AE6737">
        <w:rPr>
          <w:rFonts w:ascii="仿宋_GB2312" w:eastAsia="仿宋_GB2312" w:hint="eastAsia"/>
          <w:sz w:val="28"/>
          <w:szCs w:val="28"/>
        </w:rPr>
        <w:t>其他（请列明）</w:t>
      </w:r>
      <w:r w:rsidR="0067375B" w:rsidRPr="00AE6737">
        <w:rPr>
          <w:rFonts w:ascii="仿宋_GB2312" w:eastAsia="仿宋_GB2312" w:hint="eastAsia"/>
          <w:sz w:val="28"/>
          <w:szCs w:val="28"/>
        </w:rPr>
        <w:t>□：________</w:t>
      </w:r>
    </w:p>
    <w:p w:rsidR="007F3396" w:rsidRPr="00AE6737" w:rsidRDefault="007F3396" w:rsidP="007F3396">
      <w:pPr>
        <w:rPr>
          <w:rFonts w:ascii="仿宋_GB2312" w:eastAsia="仿宋_GB2312"/>
          <w:sz w:val="28"/>
          <w:szCs w:val="28"/>
        </w:rPr>
      </w:pPr>
      <w:r w:rsidRPr="00AE6737">
        <w:rPr>
          <w:rFonts w:ascii="仿宋_GB2312" w:eastAsia="仿宋_GB2312" w:hint="eastAsia"/>
          <w:sz w:val="28"/>
          <w:szCs w:val="28"/>
        </w:rPr>
        <w:t>受益人/代理人签章：</w:t>
      </w:r>
    </w:p>
    <w:p w:rsidR="0014459A" w:rsidRPr="00AE6737" w:rsidRDefault="0014459A" w:rsidP="007F3396">
      <w:pPr>
        <w:rPr>
          <w:rFonts w:ascii="仿宋_GB2312" w:eastAsia="仿宋_GB2312"/>
          <w:sz w:val="28"/>
          <w:szCs w:val="28"/>
        </w:rPr>
      </w:pPr>
    </w:p>
    <w:p w:rsidR="007F3396" w:rsidRPr="007F3396" w:rsidRDefault="007F3396" w:rsidP="007F3396">
      <w:pPr>
        <w:rPr>
          <w:rFonts w:ascii="仿宋_GB2312" w:eastAsia="仿宋_GB2312"/>
          <w:sz w:val="28"/>
          <w:szCs w:val="28"/>
        </w:rPr>
      </w:pPr>
      <w:r w:rsidRPr="00AE6737">
        <w:rPr>
          <w:rFonts w:ascii="仿宋_GB2312" w:eastAsia="仿宋_GB2312" w:hint="eastAsia"/>
          <w:sz w:val="28"/>
          <w:szCs w:val="28"/>
        </w:rPr>
        <w:t>日期：</w:t>
      </w:r>
    </w:p>
    <w:sectPr w:rsidR="007F3396" w:rsidRPr="007F3396" w:rsidSect="00C203D1">
      <w:headerReference w:type="default" r:id="rId9"/>
      <w:footerReference w:type="default" r:id="rId10"/>
      <w:pgSz w:w="11906" w:h="16838"/>
      <w:pgMar w:top="1673" w:right="1797" w:bottom="1134" w:left="1797" w:header="284" w:footer="1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69" w:rsidRDefault="00277169">
      <w:r>
        <w:separator/>
      </w:r>
    </w:p>
  </w:endnote>
  <w:endnote w:type="continuationSeparator" w:id="0">
    <w:p w:rsidR="00277169" w:rsidRDefault="0027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96" w:rsidRDefault="000F041E" w:rsidP="00332290">
    <w:pPr>
      <w:pStyle w:val="a5"/>
      <w:tabs>
        <w:tab w:val="clear" w:pos="8306"/>
      </w:tabs>
      <w:ind w:leftChars="-857" w:left="-1800" w:rightChars="-844" w:right="-1772"/>
      <w:jc w:val="center"/>
    </w:pPr>
    <w:r>
      <w:rPr>
        <w:rFonts w:hint="eastAsia"/>
        <w:noProof/>
      </w:rPr>
      <w:drawing>
        <wp:inline distT="0" distB="0" distL="0" distR="0">
          <wp:extent cx="6400800" cy="609600"/>
          <wp:effectExtent l="19050" t="0" r="0" b="0"/>
          <wp:docPr id="2" name="图片 2" descr="5空白文档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空白文档d"/>
                  <pic:cNvPicPr>
                    <a:picLocks noChangeAspect="1" noChangeArrowheads="1"/>
                  </pic:cNvPicPr>
                </pic:nvPicPr>
                <pic:blipFill>
                  <a:blip r:embed="rId1"/>
                  <a:srcRect/>
                  <a:stretch>
                    <a:fillRect/>
                  </a:stretch>
                </pic:blipFill>
                <pic:spPr bwMode="auto">
                  <a:xfrm>
                    <a:off x="0" y="0"/>
                    <a:ext cx="6400800" cy="609600"/>
                  </a:xfrm>
                  <a:prstGeom prst="rect">
                    <a:avLst/>
                  </a:prstGeom>
                  <a:noFill/>
                  <a:ln w="9525">
                    <a:noFill/>
                    <a:miter lim="800000"/>
                    <a:headEnd/>
                    <a:tailEnd/>
                  </a:ln>
                </pic:spPr>
              </pic:pic>
            </a:graphicData>
          </a:graphic>
        </wp:inline>
      </w:drawing>
    </w:r>
  </w:p>
  <w:p w:rsidR="0003058B" w:rsidRDefault="001B237B" w:rsidP="008A6004">
    <w:pPr>
      <w:pStyle w:val="a5"/>
      <w:tabs>
        <w:tab w:val="clear" w:pos="8306"/>
      </w:tabs>
      <w:spacing w:beforeLines="50" w:before="120"/>
      <w:ind w:leftChars="-857" w:left="-1800" w:rightChars="-844" w:right="-1772"/>
      <w:jc w:val="center"/>
    </w:pPr>
    <w:r w:rsidRPr="00EA5869">
      <w:rPr>
        <w:rFonts w:ascii="Arial" w:hAnsi="Arial" w:cs="Arial"/>
        <w:b/>
        <w:sz w:val="24"/>
        <w:szCs w:val="24"/>
      </w:rPr>
      <w:fldChar w:fldCharType="begin"/>
    </w:r>
    <w:r w:rsidR="0003058B" w:rsidRPr="00EA5869">
      <w:rPr>
        <w:rFonts w:ascii="Arial" w:hAnsi="Arial" w:cs="Arial"/>
        <w:b/>
      </w:rPr>
      <w:instrText>PAGE</w:instrText>
    </w:r>
    <w:r w:rsidRPr="00EA5869">
      <w:rPr>
        <w:rFonts w:ascii="Arial" w:hAnsi="Arial" w:cs="Arial"/>
        <w:b/>
        <w:sz w:val="24"/>
        <w:szCs w:val="24"/>
      </w:rPr>
      <w:fldChar w:fldCharType="separate"/>
    </w:r>
    <w:r w:rsidR="00CB4918">
      <w:rPr>
        <w:rFonts w:ascii="Arial" w:hAnsi="Arial" w:cs="Arial"/>
        <w:b/>
        <w:noProof/>
      </w:rPr>
      <w:t>2</w:t>
    </w:r>
    <w:r w:rsidRPr="00EA5869">
      <w:rPr>
        <w:rFonts w:ascii="Arial" w:hAnsi="Arial" w:cs="Arial"/>
        <w:b/>
        <w:sz w:val="24"/>
        <w:szCs w:val="24"/>
      </w:rPr>
      <w:fldChar w:fldCharType="end"/>
    </w:r>
    <w:r w:rsidR="0003058B" w:rsidRPr="00EA5869">
      <w:rPr>
        <w:rFonts w:ascii="Arial" w:hAnsi="Arial" w:cs="Arial"/>
        <w:lang w:val="zh-CN"/>
      </w:rPr>
      <w:t xml:space="preserve"> / </w:t>
    </w:r>
    <w:r w:rsidRPr="00EA5869">
      <w:rPr>
        <w:rFonts w:ascii="Arial" w:hAnsi="Arial" w:cs="Arial"/>
        <w:b/>
        <w:sz w:val="24"/>
        <w:szCs w:val="24"/>
      </w:rPr>
      <w:fldChar w:fldCharType="begin"/>
    </w:r>
    <w:r w:rsidR="0003058B" w:rsidRPr="00EA5869">
      <w:rPr>
        <w:rFonts w:ascii="Arial" w:hAnsi="Arial" w:cs="Arial"/>
        <w:b/>
      </w:rPr>
      <w:instrText>NUMPAGES</w:instrText>
    </w:r>
    <w:r w:rsidRPr="00EA5869">
      <w:rPr>
        <w:rFonts w:ascii="Arial" w:hAnsi="Arial" w:cs="Arial"/>
        <w:b/>
        <w:sz w:val="24"/>
        <w:szCs w:val="24"/>
      </w:rPr>
      <w:fldChar w:fldCharType="separate"/>
    </w:r>
    <w:r w:rsidR="00CB4918">
      <w:rPr>
        <w:rFonts w:ascii="Arial" w:hAnsi="Arial" w:cs="Arial"/>
        <w:b/>
        <w:noProof/>
      </w:rPr>
      <w:t>2</w:t>
    </w:r>
    <w:r w:rsidRPr="00EA5869">
      <w:rPr>
        <w:rFonts w:ascii="Arial" w:hAnsi="Arial" w:cs="Arial"/>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69" w:rsidRDefault="00277169">
      <w:r>
        <w:separator/>
      </w:r>
    </w:p>
  </w:footnote>
  <w:footnote w:type="continuationSeparator" w:id="0">
    <w:p w:rsidR="00277169" w:rsidRDefault="0027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00" w:rsidRPr="005D6424" w:rsidRDefault="00277169" w:rsidP="00972B10">
    <w:pPr>
      <w:pStyle w:val="a4"/>
      <w:tabs>
        <w:tab w:val="clear" w:pos="8306"/>
        <w:tab w:val="right" w:pos="8222"/>
      </w:tabs>
      <w:ind w:leftChars="-855" w:left="-1795" w:rightChars="-834" w:right="-1751"/>
    </w:pPr>
    <w:r>
      <w:rPr>
        <w:noProof/>
      </w:rPr>
      <w:pict>
        <v:rect id="_x0000_s2055" style="position:absolute;left:0;text-align:left;margin-left:-99pt;margin-top:53.6pt;width:9in;height:15.6pt;z-index:251657728" stroked="f"/>
      </w:pict>
    </w:r>
    <w:r w:rsidR="000F041E">
      <w:rPr>
        <w:noProof/>
      </w:rPr>
      <w:drawing>
        <wp:inline distT="0" distB="0" distL="0" distR="0">
          <wp:extent cx="6400800" cy="666750"/>
          <wp:effectExtent l="19050" t="0" r="0" b="0"/>
          <wp:docPr id="1" name="图片 1" descr="5空白文档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空白文档t"/>
                  <pic:cNvPicPr>
                    <a:picLocks noChangeAspect="1" noChangeArrowheads="1"/>
                  </pic:cNvPicPr>
                </pic:nvPicPr>
                <pic:blipFill>
                  <a:blip r:embed="rId1"/>
                  <a:srcRect/>
                  <a:stretch>
                    <a:fillRect/>
                  </a:stretch>
                </pic:blipFill>
                <pic:spPr bwMode="auto">
                  <a:xfrm>
                    <a:off x="0" y="0"/>
                    <a:ext cx="6400800"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5B6F"/>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58B2980"/>
    <w:multiLevelType w:val="hybridMultilevel"/>
    <w:tmpl w:val="2AEE744C"/>
    <w:lvl w:ilvl="0" w:tplc="E46216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069B5"/>
    <w:multiLevelType w:val="hybridMultilevel"/>
    <w:tmpl w:val="3736A0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D8D0F33"/>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3879"/>
    <w:rsid w:val="000227EE"/>
    <w:rsid w:val="0003058B"/>
    <w:rsid w:val="00033AD8"/>
    <w:rsid w:val="00034191"/>
    <w:rsid w:val="00036C48"/>
    <w:rsid w:val="00045767"/>
    <w:rsid w:val="00046500"/>
    <w:rsid w:val="0004695B"/>
    <w:rsid w:val="000544CE"/>
    <w:rsid w:val="00054DAF"/>
    <w:rsid w:val="00056908"/>
    <w:rsid w:val="00057381"/>
    <w:rsid w:val="00061D9E"/>
    <w:rsid w:val="00086D18"/>
    <w:rsid w:val="000877A5"/>
    <w:rsid w:val="00095790"/>
    <w:rsid w:val="00095DF0"/>
    <w:rsid w:val="000A4211"/>
    <w:rsid w:val="000A544B"/>
    <w:rsid w:val="000A69DC"/>
    <w:rsid w:val="000B2DFE"/>
    <w:rsid w:val="000D345D"/>
    <w:rsid w:val="000D6F2D"/>
    <w:rsid w:val="000E5989"/>
    <w:rsid w:val="000F041E"/>
    <w:rsid w:val="0010593A"/>
    <w:rsid w:val="001243FF"/>
    <w:rsid w:val="0014459A"/>
    <w:rsid w:val="0015488D"/>
    <w:rsid w:val="001600AC"/>
    <w:rsid w:val="00167B4B"/>
    <w:rsid w:val="0019129A"/>
    <w:rsid w:val="001B0E65"/>
    <w:rsid w:val="001B237B"/>
    <w:rsid w:val="001B2CDD"/>
    <w:rsid w:val="001B4518"/>
    <w:rsid w:val="001B71B9"/>
    <w:rsid w:val="001D2C41"/>
    <w:rsid w:val="001D2ECB"/>
    <w:rsid w:val="001F3B72"/>
    <w:rsid w:val="001F771D"/>
    <w:rsid w:val="00204C07"/>
    <w:rsid w:val="002062E4"/>
    <w:rsid w:val="0022195F"/>
    <w:rsid w:val="00230BCE"/>
    <w:rsid w:val="00235334"/>
    <w:rsid w:val="002415A4"/>
    <w:rsid w:val="00244622"/>
    <w:rsid w:val="00252EA3"/>
    <w:rsid w:val="002630A6"/>
    <w:rsid w:val="00277169"/>
    <w:rsid w:val="00291A93"/>
    <w:rsid w:val="002A6E3D"/>
    <w:rsid w:val="002C4A7A"/>
    <w:rsid w:val="002D308B"/>
    <w:rsid w:val="003055E4"/>
    <w:rsid w:val="003309A4"/>
    <w:rsid w:val="00332290"/>
    <w:rsid w:val="00337E79"/>
    <w:rsid w:val="00340ECC"/>
    <w:rsid w:val="00354036"/>
    <w:rsid w:val="003618AF"/>
    <w:rsid w:val="00364EC3"/>
    <w:rsid w:val="0038464F"/>
    <w:rsid w:val="00390479"/>
    <w:rsid w:val="003A530F"/>
    <w:rsid w:val="003B1A23"/>
    <w:rsid w:val="003B61D1"/>
    <w:rsid w:val="003B77C7"/>
    <w:rsid w:val="003E040C"/>
    <w:rsid w:val="003E7E86"/>
    <w:rsid w:val="003F4B50"/>
    <w:rsid w:val="00402500"/>
    <w:rsid w:val="00406AEF"/>
    <w:rsid w:val="00407693"/>
    <w:rsid w:val="00410EF1"/>
    <w:rsid w:val="00424548"/>
    <w:rsid w:val="00427A24"/>
    <w:rsid w:val="004344CC"/>
    <w:rsid w:val="004461A8"/>
    <w:rsid w:val="004624C8"/>
    <w:rsid w:val="004631D4"/>
    <w:rsid w:val="004761D6"/>
    <w:rsid w:val="004901CD"/>
    <w:rsid w:val="004A5D60"/>
    <w:rsid w:val="004B1A4F"/>
    <w:rsid w:val="004C51E4"/>
    <w:rsid w:val="004E7F17"/>
    <w:rsid w:val="0050144D"/>
    <w:rsid w:val="00585980"/>
    <w:rsid w:val="0058681A"/>
    <w:rsid w:val="0059032A"/>
    <w:rsid w:val="00590E54"/>
    <w:rsid w:val="00594B5C"/>
    <w:rsid w:val="005A2CA4"/>
    <w:rsid w:val="005C31A2"/>
    <w:rsid w:val="005C4810"/>
    <w:rsid w:val="005D19FA"/>
    <w:rsid w:val="005D338C"/>
    <w:rsid w:val="005D6156"/>
    <w:rsid w:val="005D6424"/>
    <w:rsid w:val="006007EC"/>
    <w:rsid w:val="006063AD"/>
    <w:rsid w:val="00622D38"/>
    <w:rsid w:val="00623A94"/>
    <w:rsid w:val="0064288C"/>
    <w:rsid w:val="00643879"/>
    <w:rsid w:val="00652DCD"/>
    <w:rsid w:val="00670A93"/>
    <w:rsid w:val="0067375B"/>
    <w:rsid w:val="0069073A"/>
    <w:rsid w:val="006A3DCF"/>
    <w:rsid w:val="006A45BC"/>
    <w:rsid w:val="006B3DE0"/>
    <w:rsid w:val="006B75FB"/>
    <w:rsid w:val="006C6FF3"/>
    <w:rsid w:val="006F2467"/>
    <w:rsid w:val="007009CE"/>
    <w:rsid w:val="007050DF"/>
    <w:rsid w:val="00722F48"/>
    <w:rsid w:val="00723066"/>
    <w:rsid w:val="00737BE6"/>
    <w:rsid w:val="00744F59"/>
    <w:rsid w:val="00747BDF"/>
    <w:rsid w:val="00757601"/>
    <w:rsid w:val="00763F90"/>
    <w:rsid w:val="00765A2C"/>
    <w:rsid w:val="007A0276"/>
    <w:rsid w:val="007A4E35"/>
    <w:rsid w:val="007E7139"/>
    <w:rsid w:val="007F3396"/>
    <w:rsid w:val="008078F5"/>
    <w:rsid w:val="00827D9A"/>
    <w:rsid w:val="00834484"/>
    <w:rsid w:val="008430B7"/>
    <w:rsid w:val="00853956"/>
    <w:rsid w:val="00856959"/>
    <w:rsid w:val="00861C3F"/>
    <w:rsid w:val="00874A24"/>
    <w:rsid w:val="00885C56"/>
    <w:rsid w:val="008A30E6"/>
    <w:rsid w:val="008A6004"/>
    <w:rsid w:val="008C0884"/>
    <w:rsid w:val="008C3F52"/>
    <w:rsid w:val="008D33AC"/>
    <w:rsid w:val="008D3BEB"/>
    <w:rsid w:val="008D3BFE"/>
    <w:rsid w:val="008E4793"/>
    <w:rsid w:val="009003D9"/>
    <w:rsid w:val="00901B22"/>
    <w:rsid w:val="009048C2"/>
    <w:rsid w:val="00904D1B"/>
    <w:rsid w:val="009059B8"/>
    <w:rsid w:val="00920886"/>
    <w:rsid w:val="009235BB"/>
    <w:rsid w:val="0092742A"/>
    <w:rsid w:val="0095291D"/>
    <w:rsid w:val="009621A4"/>
    <w:rsid w:val="00972B10"/>
    <w:rsid w:val="0097629C"/>
    <w:rsid w:val="009817E6"/>
    <w:rsid w:val="009832DA"/>
    <w:rsid w:val="00985FE3"/>
    <w:rsid w:val="00997276"/>
    <w:rsid w:val="009A5C6A"/>
    <w:rsid w:val="009B608D"/>
    <w:rsid w:val="009C35AD"/>
    <w:rsid w:val="009D0F3D"/>
    <w:rsid w:val="009D13BB"/>
    <w:rsid w:val="009E3DB0"/>
    <w:rsid w:val="009E7537"/>
    <w:rsid w:val="009E7B5A"/>
    <w:rsid w:val="009F3991"/>
    <w:rsid w:val="009F5C11"/>
    <w:rsid w:val="00A0797E"/>
    <w:rsid w:val="00A128EC"/>
    <w:rsid w:val="00A16522"/>
    <w:rsid w:val="00A176CE"/>
    <w:rsid w:val="00A209B5"/>
    <w:rsid w:val="00A22FD3"/>
    <w:rsid w:val="00A23927"/>
    <w:rsid w:val="00A428AB"/>
    <w:rsid w:val="00A641B4"/>
    <w:rsid w:val="00A75C02"/>
    <w:rsid w:val="00A77ABD"/>
    <w:rsid w:val="00AA7F2D"/>
    <w:rsid w:val="00AB4DE5"/>
    <w:rsid w:val="00AC18BA"/>
    <w:rsid w:val="00AE6737"/>
    <w:rsid w:val="00AF55B0"/>
    <w:rsid w:val="00B10649"/>
    <w:rsid w:val="00B52554"/>
    <w:rsid w:val="00B63CF4"/>
    <w:rsid w:val="00B677AD"/>
    <w:rsid w:val="00B767C2"/>
    <w:rsid w:val="00B8415C"/>
    <w:rsid w:val="00B85482"/>
    <w:rsid w:val="00B8665C"/>
    <w:rsid w:val="00BA22E6"/>
    <w:rsid w:val="00BA2D6A"/>
    <w:rsid w:val="00BB2DD1"/>
    <w:rsid w:val="00BC2F5C"/>
    <w:rsid w:val="00BC4DBF"/>
    <w:rsid w:val="00BD0DA1"/>
    <w:rsid w:val="00BF245C"/>
    <w:rsid w:val="00BF604E"/>
    <w:rsid w:val="00C061E6"/>
    <w:rsid w:val="00C10C39"/>
    <w:rsid w:val="00C1609B"/>
    <w:rsid w:val="00C203D1"/>
    <w:rsid w:val="00C23F59"/>
    <w:rsid w:val="00C265FE"/>
    <w:rsid w:val="00C30D8D"/>
    <w:rsid w:val="00C33299"/>
    <w:rsid w:val="00C437C7"/>
    <w:rsid w:val="00C66081"/>
    <w:rsid w:val="00C71F4C"/>
    <w:rsid w:val="00C7750C"/>
    <w:rsid w:val="00CA0437"/>
    <w:rsid w:val="00CA2710"/>
    <w:rsid w:val="00CA5DE5"/>
    <w:rsid w:val="00CB4918"/>
    <w:rsid w:val="00CC0480"/>
    <w:rsid w:val="00CC1E98"/>
    <w:rsid w:val="00CC224D"/>
    <w:rsid w:val="00CD7C18"/>
    <w:rsid w:val="00CE7E96"/>
    <w:rsid w:val="00CF4BAB"/>
    <w:rsid w:val="00D264EE"/>
    <w:rsid w:val="00D35BDB"/>
    <w:rsid w:val="00D429A7"/>
    <w:rsid w:val="00D52DCC"/>
    <w:rsid w:val="00D53608"/>
    <w:rsid w:val="00D5488B"/>
    <w:rsid w:val="00D564A1"/>
    <w:rsid w:val="00D6729D"/>
    <w:rsid w:val="00D72F6F"/>
    <w:rsid w:val="00D776EF"/>
    <w:rsid w:val="00D83724"/>
    <w:rsid w:val="00D92FE8"/>
    <w:rsid w:val="00DA5B99"/>
    <w:rsid w:val="00DB40D3"/>
    <w:rsid w:val="00E05DBF"/>
    <w:rsid w:val="00E11A8D"/>
    <w:rsid w:val="00E31800"/>
    <w:rsid w:val="00E37A54"/>
    <w:rsid w:val="00E6106C"/>
    <w:rsid w:val="00E616DA"/>
    <w:rsid w:val="00E70577"/>
    <w:rsid w:val="00E9057A"/>
    <w:rsid w:val="00EA275D"/>
    <w:rsid w:val="00EB11E1"/>
    <w:rsid w:val="00EC620D"/>
    <w:rsid w:val="00EF232C"/>
    <w:rsid w:val="00EF2D49"/>
    <w:rsid w:val="00F060F8"/>
    <w:rsid w:val="00F06102"/>
    <w:rsid w:val="00F10E3A"/>
    <w:rsid w:val="00F242B6"/>
    <w:rsid w:val="00F27BC3"/>
    <w:rsid w:val="00F302B4"/>
    <w:rsid w:val="00F3444A"/>
    <w:rsid w:val="00F35D3D"/>
    <w:rsid w:val="00F46CE4"/>
    <w:rsid w:val="00F578B9"/>
    <w:rsid w:val="00F64F29"/>
    <w:rsid w:val="00F71F9E"/>
    <w:rsid w:val="00F72DCE"/>
    <w:rsid w:val="00F82D52"/>
    <w:rsid w:val="00F84F2B"/>
    <w:rsid w:val="00FA35BD"/>
    <w:rsid w:val="00FC7986"/>
    <w:rsid w:val="00FD02F2"/>
    <w:rsid w:val="00FD2560"/>
    <w:rsid w:val="00FE3DE3"/>
    <w:rsid w:val="00FF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144D"/>
    <w:rPr>
      <w:sz w:val="18"/>
      <w:szCs w:val="18"/>
    </w:rPr>
  </w:style>
  <w:style w:type="paragraph" w:styleId="a4">
    <w:name w:val="header"/>
    <w:basedOn w:val="a"/>
    <w:rsid w:val="0050144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50144D"/>
    <w:pPr>
      <w:tabs>
        <w:tab w:val="center" w:pos="4153"/>
        <w:tab w:val="right" w:pos="8306"/>
      </w:tabs>
      <w:snapToGrid w:val="0"/>
      <w:jc w:val="left"/>
    </w:pPr>
    <w:rPr>
      <w:sz w:val="18"/>
      <w:szCs w:val="18"/>
    </w:rPr>
  </w:style>
  <w:style w:type="table" w:styleId="a6">
    <w:name w:val="Table Grid"/>
    <w:basedOn w:val="a1"/>
    <w:rsid w:val="000D6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basedOn w:val="a0"/>
    <w:link w:val="a5"/>
    <w:rsid w:val="0003058B"/>
    <w:rPr>
      <w:kern w:val="2"/>
      <w:sz w:val="18"/>
      <w:szCs w:val="18"/>
    </w:rPr>
  </w:style>
  <w:style w:type="paragraph" w:styleId="a7">
    <w:name w:val="List Paragraph"/>
    <w:basedOn w:val="a"/>
    <w:uiPriority w:val="34"/>
    <w:qFormat/>
    <w:rsid w:val="00230B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1944">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447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1110\Local%20Settings\Temporary%20Internet%20Files\Content.IE5\UDQBM6T4\&#31354;&#30333;&#35268;&#33539;&#25991;&#26412;%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0C41F-94DF-4D87-890F-743CFEDA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空白规范文本[1].dot</Template>
  <TotalTime>52</TotalTime>
  <Pages>2</Pages>
  <Words>97</Words>
  <Characters>556</Characters>
  <Application>Microsoft Office Word</Application>
  <DocSecurity>0</DocSecurity>
  <Lines>4</Lines>
  <Paragraphs>1</Paragraphs>
  <ScaleCrop>false</ScaleCrop>
  <Company>user</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Rossella</dc:creator>
  <cp:keywords/>
  <cp:lastModifiedBy>think</cp:lastModifiedBy>
  <cp:revision>39</cp:revision>
  <cp:lastPrinted>2011-04-28T03:19:00Z</cp:lastPrinted>
  <dcterms:created xsi:type="dcterms:W3CDTF">2011-08-29T01:16:00Z</dcterms:created>
  <dcterms:modified xsi:type="dcterms:W3CDTF">2016-03-14T05:47:00Z</dcterms:modified>
</cp:coreProperties>
</file>