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10D" w:rsidRDefault="0084510D" w:rsidP="005B361D">
      <w:pPr>
        <w:jc w:val="center"/>
        <w:rPr>
          <w:rFonts w:ascii="宋体" w:hAnsi="宋体"/>
          <w:b/>
          <w:sz w:val="32"/>
          <w:szCs w:val="32"/>
        </w:rPr>
      </w:pPr>
      <w:r w:rsidRPr="0084510D">
        <w:rPr>
          <w:rFonts w:ascii="宋体" w:hAnsi="宋体" w:hint="eastAsia"/>
          <w:b/>
          <w:sz w:val="32"/>
          <w:szCs w:val="32"/>
        </w:rPr>
        <w:t>中融-同华盈富一号股权投资集合资金</w:t>
      </w:r>
    </w:p>
    <w:p w:rsidR="005B361D" w:rsidRDefault="005B361D" w:rsidP="005B361D">
      <w:pPr>
        <w:jc w:val="center"/>
        <w:rPr>
          <w:rFonts w:ascii="宋体" w:hAnsi="宋体"/>
          <w:b/>
          <w:sz w:val="32"/>
          <w:szCs w:val="32"/>
        </w:rPr>
      </w:pPr>
      <w:r w:rsidRPr="00904D1B">
        <w:rPr>
          <w:rFonts w:ascii="宋体" w:hAnsi="宋体" w:hint="eastAsia"/>
          <w:b/>
          <w:sz w:val="32"/>
          <w:szCs w:val="32"/>
        </w:rPr>
        <w:t>信托计划</w:t>
      </w:r>
      <w:r>
        <w:rPr>
          <w:rFonts w:ascii="宋体" w:hAnsi="宋体" w:hint="eastAsia"/>
          <w:b/>
          <w:sz w:val="32"/>
          <w:szCs w:val="32"/>
        </w:rPr>
        <w:t>第</w:t>
      </w:r>
      <w:r w:rsidR="0084510D">
        <w:rPr>
          <w:rFonts w:ascii="宋体" w:hAnsi="宋体" w:hint="eastAsia"/>
          <w:b/>
          <w:sz w:val="32"/>
          <w:szCs w:val="32"/>
        </w:rPr>
        <w:t>3</w:t>
      </w:r>
      <w:r>
        <w:rPr>
          <w:rFonts w:ascii="宋体" w:hAnsi="宋体" w:hint="eastAsia"/>
          <w:b/>
          <w:sz w:val="32"/>
          <w:szCs w:val="32"/>
        </w:rPr>
        <w:t>次受益人大会</w:t>
      </w:r>
    </w:p>
    <w:p w:rsidR="005B361D" w:rsidRPr="00904D1B" w:rsidRDefault="005B361D" w:rsidP="005B361D">
      <w:pPr>
        <w:jc w:val="center"/>
        <w:rPr>
          <w:rFonts w:ascii="宋体" w:hAnsi="宋体"/>
          <w:b/>
          <w:sz w:val="32"/>
          <w:szCs w:val="32"/>
        </w:rPr>
      </w:pPr>
      <w:r w:rsidRPr="00904D1B">
        <w:rPr>
          <w:rFonts w:ascii="宋体" w:hAnsi="宋体" w:hint="eastAsia"/>
          <w:b/>
          <w:sz w:val="32"/>
          <w:szCs w:val="32"/>
        </w:rPr>
        <w:t>表决票</w:t>
      </w:r>
    </w:p>
    <w:p w:rsidR="005B361D" w:rsidRPr="00FF055B" w:rsidRDefault="005B361D" w:rsidP="005B361D">
      <w:pPr>
        <w:jc w:val="center"/>
        <w:rPr>
          <w:rFonts w:ascii="宋体" w:hAnsi="宋体"/>
          <w:sz w:val="32"/>
          <w:szCs w:val="32"/>
        </w:rPr>
      </w:pPr>
    </w:p>
    <w:p w:rsidR="005B361D" w:rsidRDefault="005B361D" w:rsidP="005B361D">
      <w:pPr>
        <w:pStyle w:val="a7"/>
        <w:numPr>
          <w:ilvl w:val="0"/>
          <w:numId w:val="2"/>
        </w:numPr>
        <w:ind w:firstLineChars="0"/>
        <w:rPr>
          <w:rFonts w:ascii="仿宋_GB2312" w:eastAsia="仿宋_GB2312"/>
          <w:sz w:val="28"/>
          <w:szCs w:val="28"/>
        </w:rPr>
      </w:pPr>
      <w:r>
        <w:rPr>
          <w:rFonts w:ascii="仿宋_GB2312" w:eastAsia="仿宋_GB2312" w:hint="eastAsia"/>
          <w:sz w:val="28"/>
          <w:szCs w:val="28"/>
        </w:rPr>
        <w:t>表决</w:t>
      </w:r>
      <w:r w:rsidRPr="00230BCE">
        <w:rPr>
          <w:rFonts w:ascii="仿宋_GB2312" w:eastAsia="仿宋_GB2312" w:hint="eastAsia"/>
          <w:sz w:val="28"/>
          <w:szCs w:val="28"/>
        </w:rPr>
        <w:t>人资料</w:t>
      </w:r>
    </w:p>
    <w:p w:rsidR="005B361D" w:rsidRDefault="005B361D" w:rsidP="005B361D">
      <w:pPr>
        <w:pStyle w:val="a7"/>
        <w:numPr>
          <w:ilvl w:val="0"/>
          <w:numId w:val="3"/>
        </w:numPr>
        <w:ind w:firstLineChars="0"/>
        <w:rPr>
          <w:rFonts w:ascii="仿宋_GB2312" w:eastAsia="仿宋_GB2312"/>
          <w:sz w:val="28"/>
          <w:szCs w:val="28"/>
        </w:rPr>
      </w:pPr>
      <w:r>
        <w:rPr>
          <w:rFonts w:ascii="仿宋_GB2312" w:eastAsia="仿宋_GB2312" w:hint="eastAsia"/>
          <w:sz w:val="28"/>
          <w:szCs w:val="28"/>
        </w:rPr>
        <w:t>受益人姓名/名称：</w:t>
      </w:r>
    </w:p>
    <w:p w:rsidR="005B361D" w:rsidRDefault="005B361D" w:rsidP="005B361D">
      <w:pPr>
        <w:pStyle w:val="a7"/>
        <w:numPr>
          <w:ilvl w:val="0"/>
          <w:numId w:val="3"/>
        </w:numPr>
        <w:ind w:firstLineChars="0"/>
        <w:rPr>
          <w:rFonts w:ascii="仿宋_GB2312" w:eastAsia="仿宋_GB2312"/>
          <w:sz w:val="28"/>
          <w:szCs w:val="28"/>
        </w:rPr>
      </w:pPr>
      <w:r>
        <w:rPr>
          <w:rFonts w:ascii="仿宋_GB2312" w:eastAsia="仿宋_GB2312" w:hint="eastAsia"/>
          <w:sz w:val="28"/>
          <w:szCs w:val="28"/>
        </w:rPr>
        <w:t>身份证件/证照号码：</w:t>
      </w:r>
    </w:p>
    <w:p w:rsidR="005B361D" w:rsidRDefault="005B361D" w:rsidP="005B361D">
      <w:pPr>
        <w:pStyle w:val="a7"/>
        <w:numPr>
          <w:ilvl w:val="0"/>
          <w:numId w:val="3"/>
        </w:numPr>
        <w:ind w:firstLineChars="0"/>
        <w:rPr>
          <w:rFonts w:ascii="仿宋_GB2312" w:eastAsia="仿宋_GB2312"/>
          <w:sz w:val="28"/>
          <w:szCs w:val="28"/>
        </w:rPr>
      </w:pPr>
      <w:r>
        <w:rPr>
          <w:rFonts w:ascii="仿宋_GB2312" w:eastAsia="仿宋_GB2312" w:hint="eastAsia"/>
          <w:sz w:val="28"/>
          <w:szCs w:val="28"/>
        </w:rPr>
        <w:t>机构受益人法定代表人/负责人姓名：</w:t>
      </w:r>
    </w:p>
    <w:p w:rsidR="005B361D" w:rsidRDefault="005B361D" w:rsidP="005B361D">
      <w:pPr>
        <w:pStyle w:val="a7"/>
        <w:numPr>
          <w:ilvl w:val="0"/>
          <w:numId w:val="3"/>
        </w:numPr>
        <w:ind w:firstLineChars="0"/>
        <w:rPr>
          <w:rFonts w:ascii="仿宋_GB2312" w:eastAsia="仿宋_GB2312"/>
          <w:sz w:val="28"/>
          <w:szCs w:val="28"/>
        </w:rPr>
      </w:pPr>
      <w:r>
        <w:rPr>
          <w:rFonts w:ascii="仿宋_GB2312" w:eastAsia="仿宋_GB2312" w:hint="eastAsia"/>
          <w:sz w:val="28"/>
          <w:szCs w:val="28"/>
        </w:rPr>
        <w:t>法定代表人/负责人身份证件号码</w:t>
      </w:r>
    </w:p>
    <w:p w:rsidR="005B361D" w:rsidRDefault="005B361D" w:rsidP="005B361D">
      <w:pPr>
        <w:pStyle w:val="a7"/>
        <w:numPr>
          <w:ilvl w:val="0"/>
          <w:numId w:val="3"/>
        </w:numPr>
        <w:ind w:firstLineChars="0"/>
        <w:rPr>
          <w:rFonts w:ascii="仿宋_GB2312" w:eastAsia="仿宋_GB2312"/>
          <w:sz w:val="28"/>
          <w:szCs w:val="28"/>
        </w:rPr>
      </w:pPr>
      <w:r>
        <w:rPr>
          <w:rFonts w:ascii="仿宋_GB2312" w:eastAsia="仿宋_GB2312" w:hint="eastAsia"/>
          <w:sz w:val="28"/>
          <w:szCs w:val="28"/>
        </w:rPr>
        <w:t>持有信托份额：</w:t>
      </w:r>
    </w:p>
    <w:p w:rsidR="005B361D" w:rsidRDefault="005B361D" w:rsidP="005B361D">
      <w:pPr>
        <w:pStyle w:val="a7"/>
        <w:numPr>
          <w:ilvl w:val="0"/>
          <w:numId w:val="3"/>
        </w:numPr>
        <w:ind w:firstLineChars="0"/>
        <w:rPr>
          <w:rFonts w:ascii="仿宋_GB2312" w:eastAsia="仿宋_GB2312"/>
          <w:sz w:val="28"/>
          <w:szCs w:val="28"/>
        </w:rPr>
      </w:pPr>
      <w:r>
        <w:rPr>
          <w:rFonts w:ascii="仿宋_GB2312" w:eastAsia="仿宋_GB2312" w:hint="eastAsia"/>
          <w:sz w:val="28"/>
          <w:szCs w:val="28"/>
        </w:rPr>
        <w:t>代理人姓名：（或有）</w:t>
      </w:r>
    </w:p>
    <w:p w:rsidR="005B361D" w:rsidRPr="00230BCE" w:rsidRDefault="005B361D" w:rsidP="005B361D">
      <w:pPr>
        <w:pStyle w:val="a7"/>
        <w:numPr>
          <w:ilvl w:val="0"/>
          <w:numId w:val="3"/>
        </w:numPr>
        <w:ind w:firstLineChars="0"/>
        <w:rPr>
          <w:rFonts w:ascii="仿宋_GB2312" w:eastAsia="仿宋_GB2312"/>
          <w:sz w:val="28"/>
          <w:szCs w:val="28"/>
        </w:rPr>
      </w:pPr>
      <w:r>
        <w:rPr>
          <w:rFonts w:ascii="仿宋_GB2312" w:eastAsia="仿宋_GB2312" w:hint="eastAsia"/>
          <w:sz w:val="28"/>
          <w:szCs w:val="28"/>
        </w:rPr>
        <w:t>代理人身份证件号码：（或有）</w:t>
      </w:r>
    </w:p>
    <w:p w:rsidR="005B361D" w:rsidRPr="00230BCE" w:rsidRDefault="005B361D" w:rsidP="005B361D">
      <w:pPr>
        <w:pStyle w:val="a7"/>
        <w:numPr>
          <w:ilvl w:val="0"/>
          <w:numId w:val="2"/>
        </w:numPr>
        <w:ind w:firstLineChars="0"/>
        <w:rPr>
          <w:rFonts w:ascii="仿宋_GB2312" w:eastAsia="仿宋_GB2312"/>
          <w:sz w:val="28"/>
          <w:szCs w:val="28"/>
        </w:rPr>
      </w:pPr>
      <w:r>
        <w:rPr>
          <w:rFonts w:ascii="仿宋_GB2312" w:eastAsia="仿宋_GB2312" w:hint="eastAsia"/>
          <w:sz w:val="28"/>
          <w:szCs w:val="28"/>
        </w:rPr>
        <w:t>审议事项及表决意见（请在相应意见后标记“√”）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1105"/>
        <w:gridCol w:w="1106"/>
        <w:gridCol w:w="1106"/>
      </w:tblGrid>
      <w:tr w:rsidR="005B361D" w:rsidTr="005B361D">
        <w:tc>
          <w:tcPr>
            <w:tcW w:w="5211" w:type="dxa"/>
            <w:vMerge w:val="restart"/>
            <w:vAlign w:val="center"/>
          </w:tcPr>
          <w:p w:rsidR="005B361D" w:rsidRPr="005B361D" w:rsidRDefault="005B361D" w:rsidP="005B361D">
            <w:pPr>
              <w:jc w:val="center"/>
              <w:rPr>
                <w:rFonts w:ascii="仿宋_GB2312" w:eastAsia="仿宋_GB2312"/>
                <w:sz w:val="28"/>
                <w:szCs w:val="28"/>
              </w:rPr>
            </w:pPr>
            <w:r w:rsidRPr="005B361D">
              <w:rPr>
                <w:rFonts w:ascii="仿宋_GB2312" w:eastAsia="仿宋_GB2312" w:hint="eastAsia"/>
                <w:sz w:val="28"/>
                <w:szCs w:val="28"/>
              </w:rPr>
              <w:t>审议事项</w:t>
            </w:r>
          </w:p>
        </w:tc>
        <w:tc>
          <w:tcPr>
            <w:tcW w:w="3317" w:type="dxa"/>
            <w:gridSpan w:val="3"/>
          </w:tcPr>
          <w:p w:rsidR="005B361D" w:rsidRPr="005B361D" w:rsidRDefault="005B361D" w:rsidP="005B361D">
            <w:pPr>
              <w:jc w:val="center"/>
              <w:rPr>
                <w:rFonts w:ascii="仿宋_GB2312" w:eastAsia="仿宋_GB2312"/>
                <w:sz w:val="28"/>
                <w:szCs w:val="28"/>
              </w:rPr>
            </w:pPr>
            <w:r w:rsidRPr="005B361D">
              <w:rPr>
                <w:rFonts w:ascii="仿宋_GB2312" w:eastAsia="仿宋_GB2312" w:hint="eastAsia"/>
                <w:sz w:val="28"/>
                <w:szCs w:val="28"/>
              </w:rPr>
              <w:t>表决意见</w:t>
            </w:r>
          </w:p>
        </w:tc>
      </w:tr>
      <w:tr w:rsidR="005B361D" w:rsidTr="005B361D">
        <w:tc>
          <w:tcPr>
            <w:tcW w:w="5211" w:type="dxa"/>
            <w:vMerge/>
          </w:tcPr>
          <w:p w:rsidR="005B361D" w:rsidRPr="005B361D" w:rsidRDefault="005B361D" w:rsidP="00A11B7E">
            <w:pPr>
              <w:rPr>
                <w:rFonts w:ascii="仿宋_GB2312" w:eastAsia="仿宋_GB2312"/>
                <w:sz w:val="28"/>
                <w:szCs w:val="28"/>
              </w:rPr>
            </w:pPr>
          </w:p>
        </w:tc>
        <w:tc>
          <w:tcPr>
            <w:tcW w:w="1105" w:type="dxa"/>
          </w:tcPr>
          <w:p w:rsidR="005B361D" w:rsidRPr="005B361D" w:rsidRDefault="005B361D" w:rsidP="00A11B7E">
            <w:pPr>
              <w:rPr>
                <w:rFonts w:ascii="仿宋_GB2312" w:eastAsia="仿宋_GB2312"/>
                <w:sz w:val="28"/>
                <w:szCs w:val="28"/>
              </w:rPr>
            </w:pPr>
            <w:r w:rsidRPr="005B361D">
              <w:rPr>
                <w:rFonts w:ascii="仿宋_GB2312" w:eastAsia="仿宋_GB2312" w:hint="eastAsia"/>
                <w:sz w:val="28"/>
                <w:szCs w:val="28"/>
              </w:rPr>
              <w:t>同意</w:t>
            </w:r>
          </w:p>
        </w:tc>
        <w:tc>
          <w:tcPr>
            <w:tcW w:w="1106" w:type="dxa"/>
          </w:tcPr>
          <w:p w:rsidR="005B361D" w:rsidRPr="005B361D" w:rsidRDefault="005B361D" w:rsidP="00A11B7E">
            <w:pPr>
              <w:rPr>
                <w:rFonts w:ascii="仿宋_GB2312" w:eastAsia="仿宋_GB2312"/>
                <w:sz w:val="28"/>
                <w:szCs w:val="28"/>
              </w:rPr>
            </w:pPr>
            <w:r w:rsidRPr="005B361D">
              <w:rPr>
                <w:rFonts w:ascii="仿宋_GB2312" w:eastAsia="仿宋_GB2312" w:hint="eastAsia"/>
                <w:sz w:val="28"/>
                <w:szCs w:val="28"/>
              </w:rPr>
              <w:t>反对</w:t>
            </w:r>
          </w:p>
        </w:tc>
        <w:tc>
          <w:tcPr>
            <w:tcW w:w="1106" w:type="dxa"/>
          </w:tcPr>
          <w:p w:rsidR="005B361D" w:rsidRPr="005B361D" w:rsidRDefault="005B361D" w:rsidP="00A11B7E">
            <w:pPr>
              <w:rPr>
                <w:rFonts w:ascii="仿宋_GB2312" w:eastAsia="仿宋_GB2312"/>
                <w:sz w:val="28"/>
                <w:szCs w:val="28"/>
              </w:rPr>
            </w:pPr>
            <w:r w:rsidRPr="005B361D">
              <w:rPr>
                <w:rFonts w:ascii="仿宋_GB2312" w:eastAsia="仿宋_GB2312" w:hint="eastAsia"/>
                <w:sz w:val="28"/>
                <w:szCs w:val="28"/>
              </w:rPr>
              <w:t>弃权</w:t>
            </w:r>
          </w:p>
        </w:tc>
      </w:tr>
      <w:tr w:rsidR="005B361D" w:rsidTr="005B361D">
        <w:tc>
          <w:tcPr>
            <w:tcW w:w="5211" w:type="dxa"/>
          </w:tcPr>
          <w:p w:rsidR="00CF2D48" w:rsidRPr="00CF2D48" w:rsidRDefault="0084510D" w:rsidP="00CF2D48">
            <w:pPr>
              <w:pStyle w:val="a7"/>
              <w:numPr>
                <w:ilvl w:val="0"/>
                <w:numId w:val="5"/>
              </w:numPr>
              <w:ind w:firstLineChars="0"/>
              <w:rPr>
                <w:rFonts w:ascii="仿宋_GB2312" w:eastAsia="仿宋_GB2312"/>
                <w:sz w:val="28"/>
                <w:szCs w:val="28"/>
              </w:rPr>
            </w:pPr>
            <w:r w:rsidRPr="00CF2D48">
              <w:rPr>
                <w:rFonts w:ascii="仿宋_GB2312" w:eastAsia="仿宋_GB2312" w:hint="eastAsia"/>
                <w:sz w:val="28"/>
                <w:szCs w:val="28"/>
              </w:rPr>
              <w:t>增加</w:t>
            </w:r>
            <w:r w:rsidR="00CF2D48" w:rsidRPr="00CF2D48">
              <w:rPr>
                <w:rFonts w:ascii="仿宋_GB2312" w:eastAsia="仿宋_GB2312" w:hint="eastAsia"/>
                <w:sz w:val="28"/>
                <w:szCs w:val="28"/>
              </w:rPr>
              <w:t>信托利益的</w:t>
            </w:r>
            <w:r w:rsidRPr="00CF2D48">
              <w:rPr>
                <w:rFonts w:ascii="仿宋_GB2312" w:eastAsia="仿宋_GB2312" w:hint="eastAsia"/>
                <w:sz w:val="28"/>
                <w:szCs w:val="28"/>
              </w:rPr>
              <w:t>临时分配条款</w:t>
            </w:r>
          </w:p>
          <w:p w:rsidR="005B361D" w:rsidRPr="00CF2D48" w:rsidRDefault="00CF2D48" w:rsidP="00CF2D48">
            <w:pPr>
              <w:pStyle w:val="a7"/>
              <w:ind w:left="375" w:firstLineChars="0" w:firstLine="0"/>
              <w:rPr>
                <w:rFonts w:ascii="仿宋_GB2312" w:eastAsia="仿宋_GB2312"/>
                <w:sz w:val="28"/>
                <w:szCs w:val="28"/>
              </w:rPr>
            </w:pPr>
            <w:r w:rsidRPr="00CF2D48">
              <w:rPr>
                <w:rFonts w:ascii="仿宋_GB2312" w:eastAsia="仿宋_GB2312" w:hint="eastAsia"/>
                <w:sz w:val="28"/>
                <w:szCs w:val="28"/>
              </w:rPr>
              <w:t>（条款</w:t>
            </w:r>
            <w:r>
              <w:rPr>
                <w:rFonts w:ascii="仿宋_GB2312" w:eastAsia="仿宋_GB2312" w:hint="eastAsia"/>
                <w:sz w:val="28"/>
                <w:szCs w:val="28"/>
              </w:rPr>
              <w:t>具体如下</w:t>
            </w:r>
            <w:r w:rsidRPr="00CF2D48">
              <w:rPr>
                <w:rFonts w:ascii="仿宋_GB2312" w:eastAsia="仿宋_GB2312" w:hint="eastAsia"/>
                <w:sz w:val="28"/>
                <w:szCs w:val="28"/>
              </w:rPr>
              <w:t>）</w:t>
            </w:r>
          </w:p>
        </w:tc>
        <w:tc>
          <w:tcPr>
            <w:tcW w:w="1105" w:type="dxa"/>
          </w:tcPr>
          <w:p w:rsidR="005B361D" w:rsidRPr="005B361D" w:rsidRDefault="005B361D" w:rsidP="00A11B7E">
            <w:pPr>
              <w:rPr>
                <w:rFonts w:ascii="仿宋_GB2312" w:eastAsia="仿宋_GB2312"/>
                <w:sz w:val="28"/>
                <w:szCs w:val="28"/>
              </w:rPr>
            </w:pPr>
          </w:p>
        </w:tc>
        <w:tc>
          <w:tcPr>
            <w:tcW w:w="1106" w:type="dxa"/>
          </w:tcPr>
          <w:p w:rsidR="005B361D" w:rsidRPr="005B361D" w:rsidRDefault="005B361D" w:rsidP="00A11B7E">
            <w:pPr>
              <w:rPr>
                <w:rFonts w:ascii="仿宋_GB2312" w:eastAsia="仿宋_GB2312"/>
                <w:sz w:val="28"/>
                <w:szCs w:val="28"/>
              </w:rPr>
            </w:pPr>
          </w:p>
        </w:tc>
        <w:tc>
          <w:tcPr>
            <w:tcW w:w="1106" w:type="dxa"/>
          </w:tcPr>
          <w:p w:rsidR="005B361D" w:rsidRPr="005B361D" w:rsidRDefault="005B361D" w:rsidP="00A11B7E">
            <w:pPr>
              <w:rPr>
                <w:rFonts w:ascii="仿宋_GB2312" w:eastAsia="仿宋_GB2312"/>
                <w:sz w:val="28"/>
                <w:szCs w:val="28"/>
              </w:rPr>
            </w:pPr>
          </w:p>
        </w:tc>
      </w:tr>
    </w:tbl>
    <w:p w:rsidR="00CF2D48" w:rsidRPr="00CF2D48" w:rsidRDefault="00CF2D48" w:rsidP="00CF2D48">
      <w:pPr>
        <w:pStyle w:val="a7"/>
        <w:ind w:firstLine="560"/>
        <w:rPr>
          <w:rFonts w:ascii="仿宋_GB2312" w:eastAsia="仿宋_GB2312"/>
          <w:sz w:val="28"/>
          <w:szCs w:val="28"/>
        </w:rPr>
      </w:pPr>
      <w:r w:rsidRPr="00CF2D48">
        <w:rPr>
          <w:rFonts w:ascii="仿宋_GB2312" w:eastAsia="仿宋_GB2312" w:hint="eastAsia"/>
          <w:sz w:val="28"/>
          <w:szCs w:val="28"/>
        </w:rPr>
        <w:t>受托人可视情况进行部分本金及对应预期基础收益的临时分配，该分配日为临时核算日，受托人向受益人分配了部分信托本金及对应预期基础收益后，与所分配的部分信托本金所对应的信托单位的信托受益权于临时核算日终止，该临时核算日即为该等信托受益权终止日，</w:t>
      </w:r>
      <w:r w:rsidRPr="00CF2D48">
        <w:rPr>
          <w:rFonts w:ascii="仿宋_GB2312" w:eastAsia="仿宋_GB2312" w:hint="eastAsia"/>
          <w:sz w:val="28"/>
          <w:szCs w:val="28"/>
        </w:rPr>
        <w:lastRenderedPageBreak/>
        <w:t>受益人不再享有该等信托受益权，并停止计算信托收益。</w:t>
      </w:r>
    </w:p>
    <w:p w:rsidR="00CF2D48" w:rsidRPr="00CF2D48" w:rsidRDefault="00CF2D48" w:rsidP="00CF2D48">
      <w:pPr>
        <w:pStyle w:val="a7"/>
        <w:ind w:firstLine="560"/>
        <w:rPr>
          <w:rFonts w:ascii="仿宋_GB2312" w:eastAsia="仿宋_GB2312"/>
          <w:sz w:val="28"/>
          <w:szCs w:val="28"/>
        </w:rPr>
      </w:pPr>
      <w:r w:rsidRPr="00CF2D48">
        <w:rPr>
          <w:rFonts w:ascii="仿宋_GB2312" w:eastAsia="仿宋_GB2312" w:hint="eastAsia"/>
          <w:sz w:val="28"/>
          <w:szCs w:val="28"/>
        </w:rPr>
        <w:t>临时分配的本金金额由受托人决定。</w:t>
      </w:r>
    </w:p>
    <w:p w:rsidR="00CF2D48" w:rsidRPr="00CF2D48" w:rsidRDefault="00CF2D48" w:rsidP="00CF2D48">
      <w:pPr>
        <w:pStyle w:val="a7"/>
        <w:ind w:firstLine="560"/>
        <w:rPr>
          <w:rFonts w:ascii="仿宋_GB2312" w:eastAsia="仿宋_GB2312"/>
          <w:sz w:val="28"/>
          <w:szCs w:val="28"/>
        </w:rPr>
      </w:pPr>
      <w:r w:rsidRPr="00CF2D48">
        <w:rPr>
          <w:rFonts w:ascii="仿宋_GB2312" w:eastAsia="仿宋_GB2312" w:hint="eastAsia"/>
          <w:sz w:val="28"/>
          <w:szCs w:val="28"/>
        </w:rPr>
        <w:t>每位A类受益人按所持信托单位数占信托计划信托单位总份数的比例获得本金，计算公式如下：</w:t>
      </w:r>
    </w:p>
    <w:p w:rsidR="00CF2D48" w:rsidRPr="00CF2D48" w:rsidRDefault="00CF2D48" w:rsidP="00CF2D48">
      <w:pPr>
        <w:pStyle w:val="a7"/>
        <w:ind w:firstLine="560"/>
        <w:rPr>
          <w:rFonts w:ascii="仿宋_GB2312" w:eastAsia="仿宋_GB2312"/>
          <w:sz w:val="28"/>
          <w:szCs w:val="28"/>
        </w:rPr>
      </w:pPr>
      <w:r w:rsidRPr="00CF2D48">
        <w:rPr>
          <w:rFonts w:ascii="仿宋_GB2312" w:eastAsia="仿宋_GB2312" w:hint="eastAsia"/>
          <w:sz w:val="28"/>
          <w:szCs w:val="28"/>
        </w:rPr>
        <w:t>受益人临时分配本金=所持A类信托单位总份数÷信托计划信托单位总份数*本次临时分配的本金金额；</w:t>
      </w:r>
    </w:p>
    <w:p w:rsidR="00CF2D48" w:rsidRPr="00CF2D48" w:rsidRDefault="00CF2D48" w:rsidP="00CF2D48">
      <w:pPr>
        <w:pStyle w:val="a7"/>
        <w:ind w:firstLine="560"/>
        <w:rPr>
          <w:rFonts w:ascii="仿宋_GB2312" w:eastAsia="仿宋_GB2312"/>
          <w:sz w:val="28"/>
          <w:szCs w:val="28"/>
        </w:rPr>
      </w:pPr>
      <w:r w:rsidRPr="00CF2D48">
        <w:rPr>
          <w:rFonts w:ascii="仿宋_GB2312" w:eastAsia="仿宋_GB2312" w:hint="eastAsia"/>
          <w:sz w:val="28"/>
          <w:szCs w:val="28"/>
        </w:rPr>
        <w:t>每位A类受益人临时分配本金对应的预期基础收益按信托单位实际持有天数计算，信托单位实际持有天数为信托计划成立之日（含）至临时分配日（不含）的实际天数；A1类信托单位, 预期基础收益率为8.0%/年，A2类信托单位, 预期基础收益率为9.0%/年；预期基础收益计算公式如下：</w:t>
      </w:r>
    </w:p>
    <w:p w:rsidR="00CF2D48" w:rsidRPr="00CF2D48" w:rsidRDefault="00CF2D48" w:rsidP="00CF2D48">
      <w:pPr>
        <w:pStyle w:val="a7"/>
        <w:ind w:firstLine="560"/>
        <w:rPr>
          <w:rFonts w:ascii="仿宋_GB2312" w:eastAsia="仿宋_GB2312"/>
          <w:sz w:val="28"/>
          <w:szCs w:val="28"/>
        </w:rPr>
      </w:pPr>
      <w:r w:rsidRPr="00CF2D48">
        <w:rPr>
          <w:rFonts w:ascii="仿宋_GB2312" w:eastAsia="仿宋_GB2312" w:hint="eastAsia"/>
          <w:sz w:val="28"/>
          <w:szCs w:val="28"/>
        </w:rPr>
        <w:t>受益人临时分配本金对应的预期基础收益=受益人临时分配本金*该类别信托单位的预期基础收益率×信托单位实际持有天数/360；</w:t>
      </w:r>
    </w:p>
    <w:p w:rsidR="00CF2D48" w:rsidRDefault="00CF2D48" w:rsidP="00CF2D48">
      <w:pPr>
        <w:pStyle w:val="a7"/>
        <w:ind w:firstLineChars="0" w:firstLine="200"/>
        <w:rPr>
          <w:rFonts w:ascii="仿宋_GB2312" w:eastAsia="仿宋_GB2312"/>
          <w:sz w:val="28"/>
          <w:szCs w:val="28"/>
        </w:rPr>
      </w:pPr>
      <w:r w:rsidRPr="00CF2D48">
        <w:rPr>
          <w:rFonts w:ascii="仿宋_GB2312" w:eastAsia="仿宋_GB2312" w:hint="eastAsia"/>
          <w:sz w:val="28"/>
          <w:szCs w:val="28"/>
        </w:rPr>
        <w:t>临时分配后，A类受益人持有的信托单位相应减少。信托计划的信托利益后续分配仍按照第7.2.2条进行。”</w:t>
      </w:r>
    </w:p>
    <w:p w:rsidR="005B361D" w:rsidRDefault="005B361D" w:rsidP="005B361D">
      <w:pPr>
        <w:pStyle w:val="a7"/>
        <w:numPr>
          <w:ilvl w:val="0"/>
          <w:numId w:val="2"/>
        </w:numPr>
        <w:ind w:firstLineChars="0"/>
        <w:rPr>
          <w:rFonts w:ascii="仿宋_GB2312" w:eastAsia="仿宋_GB2312"/>
          <w:sz w:val="28"/>
          <w:szCs w:val="28"/>
        </w:rPr>
      </w:pPr>
      <w:r>
        <w:rPr>
          <w:rFonts w:ascii="仿宋_GB2312" w:eastAsia="仿宋_GB2312" w:hint="eastAsia"/>
          <w:sz w:val="28"/>
          <w:szCs w:val="28"/>
        </w:rPr>
        <w:t>提交附件（请在相应文件后标记“√”）</w:t>
      </w:r>
    </w:p>
    <w:p w:rsidR="005B361D" w:rsidRDefault="005B361D" w:rsidP="005B361D">
      <w:pPr>
        <w:pStyle w:val="a7"/>
        <w:numPr>
          <w:ilvl w:val="0"/>
          <w:numId w:val="4"/>
        </w:numPr>
        <w:ind w:firstLineChars="0"/>
        <w:rPr>
          <w:rFonts w:ascii="仿宋_GB2312" w:eastAsia="仿宋_GB2312"/>
          <w:sz w:val="28"/>
          <w:szCs w:val="28"/>
        </w:rPr>
      </w:pPr>
      <w:r>
        <w:rPr>
          <w:rFonts w:ascii="仿宋_GB2312" w:eastAsia="仿宋_GB2312" w:hint="eastAsia"/>
          <w:sz w:val="28"/>
          <w:szCs w:val="28"/>
        </w:rPr>
        <w:t>受益人身份证件□/证照复印件□</w:t>
      </w:r>
    </w:p>
    <w:p w:rsidR="005B361D" w:rsidRDefault="005B361D" w:rsidP="005B361D">
      <w:pPr>
        <w:pStyle w:val="a7"/>
        <w:numPr>
          <w:ilvl w:val="0"/>
          <w:numId w:val="4"/>
        </w:numPr>
        <w:ind w:firstLineChars="0"/>
        <w:rPr>
          <w:rFonts w:ascii="仿宋_GB2312" w:eastAsia="仿宋_GB2312"/>
          <w:sz w:val="28"/>
          <w:szCs w:val="28"/>
        </w:rPr>
      </w:pPr>
      <w:r>
        <w:rPr>
          <w:rFonts w:ascii="仿宋_GB2312" w:eastAsia="仿宋_GB2312" w:hint="eastAsia"/>
          <w:sz w:val="28"/>
          <w:szCs w:val="28"/>
        </w:rPr>
        <w:t>机构受益人法定代表人/负责人身份证件复印件□</w:t>
      </w:r>
    </w:p>
    <w:p w:rsidR="005B361D" w:rsidRDefault="005B361D" w:rsidP="005B361D">
      <w:pPr>
        <w:pStyle w:val="a7"/>
        <w:numPr>
          <w:ilvl w:val="0"/>
          <w:numId w:val="4"/>
        </w:numPr>
        <w:ind w:firstLineChars="0"/>
        <w:rPr>
          <w:rFonts w:ascii="仿宋_GB2312" w:eastAsia="仿宋_GB2312"/>
          <w:sz w:val="28"/>
          <w:szCs w:val="28"/>
        </w:rPr>
      </w:pPr>
      <w:r>
        <w:rPr>
          <w:rFonts w:ascii="仿宋_GB2312" w:eastAsia="仿宋_GB2312" w:hint="eastAsia"/>
          <w:sz w:val="28"/>
          <w:szCs w:val="28"/>
        </w:rPr>
        <w:t>授权委托书原件□（或有）</w:t>
      </w:r>
    </w:p>
    <w:p w:rsidR="005B361D" w:rsidRDefault="005B361D" w:rsidP="005B361D">
      <w:pPr>
        <w:pStyle w:val="a7"/>
        <w:numPr>
          <w:ilvl w:val="0"/>
          <w:numId w:val="4"/>
        </w:numPr>
        <w:ind w:firstLineChars="0"/>
        <w:rPr>
          <w:rFonts w:ascii="仿宋_GB2312" w:eastAsia="仿宋_GB2312"/>
          <w:sz w:val="28"/>
          <w:szCs w:val="28"/>
        </w:rPr>
      </w:pPr>
      <w:r>
        <w:rPr>
          <w:rFonts w:ascii="仿宋_GB2312" w:eastAsia="仿宋_GB2312" w:hint="eastAsia"/>
          <w:sz w:val="28"/>
          <w:szCs w:val="28"/>
        </w:rPr>
        <w:t>代理人身份证件复印件□（或有）</w:t>
      </w:r>
    </w:p>
    <w:p w:rsidR="005B361D" w:rsidRPr="00230BCE" w:rsidRDefault="005B361D" w:rsidP="005B361D">
      <w:pPr>
        <w:pStyle w:val="a7"/>
        <w:numPr>
          <w:ilvl w:val="0"/>
          <w:numId w:val="4"/>
        </w:numPr>
        <w:ind w:firstLineChars="0"/>
        <w:rPr>
          <w:rFonts w:ascii="仿宋_GB2312" w:eastAsia="仿宋_GB2312"/>
          <w:sz w:val="28"/>
          <w:szCs w:val="28"/>
        </w:rPr>
      </w:pPr>
      <w:r>
        <w:rPr>
          <w:rFonts w:ascii="仿宋_GB2312" w:eastAsia="仿宋_GB2312" w:hint="eastAsia"/>
          <w:sz w:val="28"/>
          <w:szCs w:val="28"/>
        </w:rPr>
        <w:t>其他（请列明）□：________</w:t>
      </w:r>
    </w:p>
    <w:p w:rsidR="005B361D" w:rsidRDefault="005B361D" w:rsidP="005B361D">
      <w:pPr>
        <w:rPr>
          <w:rFonts w:ascii="仿宋_GB2312" w:eastAsia="仿宋_GB2312"/>
          <w:sz w:val="28"/>
          <w:szCs w:val="28"/>
        </w:rPr>
      </w:pPr>
    </w:p>
    <w:p w:rsidR="005B361D" w:rsidRDefault="005B361D" w:rsidP="00A05E94">
      <w:pPr>
        <w:wordWrap w:val="0"/>
        <w:jc w:val="right"/>
        <w:rPr>
          <w:rFonts w:ascii="仿宋_GB2312" w:eastAsia="仿宋_GB2312"/>
          <w:sz w:val="28"/>
          <w:szCs w:val="28"/>
        </w:rPr>
      </w:pPr>
      <w:r>
        <w:rPr>
          <w:rFonts w:ascii="仿宋_GB2312" w:eastAsia="仿宋_GB2312" w:hint="eastAsia"/>
          <w:sz w:val="28"/>
          <w:szCs w:val="28"/>
        </w:rPr>
        <w:t>受益人/代理人签章：</w:t>
      </w:r>
      <w:r w:rsidR="00A05E94">
        <w:rPr>
          <w:rFonts w:ascii="仿宋_GB2312" w:eastAsia="仿宋_GB2312" w:hint="eastAsia"/>
          <w:sz w:val="28"/>
          <w:szCs w:val="28"/>
        </w:rPr>
        <w:t xml:space="preserve">            </w:t>
      </w:r>
    </w:p>
    <w:p w:rsidR="005B361D" w:rsidRDefault="005B361D" w:rsidP="005B361D">
      <w:pPr>
        <w:jc w:val="right"/>
        <w:rPr>
          <w:rFonts w:ascii="仿宋_GB2312" w:eastAsia="仿宋_GB2312"/>
          <w:sz w:val="28"/>
          <w:szCs w:val="28"/>
        </w:rPr>
      </w:pPr>
    </w:p>
    <w:p w:rsidR="00CA2710" w:rsidRPr="005B361D" w:rsidRDefault="005B361D" w:rsidP="00A05E94">
      <w:pPr>
        <w:wordWrap w:val="0"/>
        <w:jc w:val="right"/>
        <w:rPr>
          <w:rFonts w:ascii="仿宋_GB2312" w:eastAsia="仿宋_GB2312"/>
          <w:sz w:val="28"/>
          <w:szCs w:val="28"/>
        </w:rPr>
      </w:pPr>
      <w:r>
        <w:rPr>
          <w:rFonts w:ascii="仿宋_GB2312" w:eastAsia="仿宋_GB2312" w:hint="eastAsia"/>
          <w:sz w:val="28"/>
          <w:szCs w:val="28"/>
        </w:rPr>
        <w:t>日期：</w:t>
      </w:r>
      <w:r w:rsidR="00A05E94">
        <w:rPr>
          <w:rFonts w:ascii="仿宋_GB2312" w:eastAsia="仿宋_GB2312" w:hint="eastAsia"/>
          <w:sz w:val="28"/>
          <w:szCs w:val="28"/>
        </w:rPr>
        <w:t xml:space="preserve">           </w:t>
      </w:r>
    </w:p>
    <w:sectPr w:rsidR="00CA2710" w:rsidRPr="005B361D" w:rsidSect="005A2CA4">
      <w:headerReference w:type="default" r:id="rId8"/>
      <w:footerReference w:type="default" r:id="rId9"/>
      <w:pgSz w:w="11906" w:h="16838"/>
      <w:pgMar w:top="1843" w:right="1797" w:bottom="1134" w:left="1797" w:header="471"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108" w:rsidRDefault="00657108">
      <w:r>
        <w:separator/>
      </w:r>
    </w:p>
  </w:endnote>
  <w:endnote w:type="continuationSeparator" w:id="1">
    <w:p w:rsidR="00657108" w:rsidRDefault="006571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00" w:rsidRDefault="00A03CC4" w:rsidP="00332290">
    <w:pPr>
      <w:pStyle w:val="a5"/>
      <w:tabs>
        <w:tab w:val="clear" w:pos="8306"/>
      </w:tabs>
      <w:ind w:leftChars="-857" w:left="-1800" w:rightChars="-844" w:right="-1772"/>
      <w:jc w:val="center"/>
    </w:pPr>
    <w:r>
      <w:rPr>
        <w:noProof/>
      </w:rPr>
      <w:drawing>
        <wp:inline distT="0" distB="0" distL="0" distR="0">
          <wp:extent cx="6400800" cy="666750"/>
          <wp:effectExtent l="19050" t="0" r="0" b="0"/>
          <wp:docPr id="2" name="图片 2" descr="说明: 1费用报销单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1费用报销单d"/>
                  <pic:cNvPicPr>
                    <a:picLocks noChangeAspect="1" noChangeArrowheads="1"/>
                  </pic:cNvPicPr>
                </pic:nvPicPr>
                <pic:blipFill>
                  <a:blip r:embed="rId1"/>
                  <a:srcRect/>
                  <a:stretch>
                    <a:fillRect/>
                  </a:stretch>
                </pic:blipFill>
                <pic:spPr bwMode="auto">
                  <a:xfrm>
                    <a:off x="0" y="0"/>
                    <a:ext cx="6400800" cy="666750"/>
                  </a:xfrm>
                  <a:prstGeom prst="rect">
                    <a:avLst/>
                  </a:prstGeom>
                  <a:noFill/>
                  <a:ln w="9525">
                    <a:noFill/>
                    <a:miter lim="800000"/>
                    <a:headEnd/>
                    <a:tailEnd/>
                  </a:ln>
                </pic:spPr>
              </pic:pic>
            </a:graphicData>
          </a:graphic>
        </wp:inline>
      </w:drawing>
    </w:r>
  </w:p>
  <w:p w:rsidR="0003058B" w:rsidRDefault="00413C27" w:rsidP="00A05E94">
    <w:pPr>
      <w:pStyle w:val="a5"/>
      <w:tabs>
        <w:tab w:val="clear" w:pos="8306"/>
      </w:tabs>
      <w:spacing w:beforeLines="50"/>
      <w:ind w:leftChars="-857" w:left="-1800" w:rightChars="-844" w:right="-1772"/>
      <w:jc w:val="center"/>
    </w:pPr>
    <w:r w:rsidRPr="00EA5869">
      <w:rPr>
        <w:rFonts w:ascii="Arial" w:hAnsi="Arial" w:cs="Arial"/>
        <w:b/>
        <w:sz w:val="24"/>
        <w:szCs w:val="24"/>
      </w:rPr>
      <w:fldChar w:fldCharType="begin"/>
    </w:r>
    <w:r w:rsidR="0003058B" w:rsidRPr="00EA5869">
      <w:rPr>
        <w:rFonts w:ascii="Arial" w:hAnsi="Arial" w:cs="Arial"/>
        <w:b/>
      </w:rPr>
      <w:instrText>PAGE</w:instrText>
    </w:r>
    <w:r w:rsidRPr="00EA5869">
      <w:rPr>
        <w:rFonts w:ascii="Arial" w:hAnsi="Arial" w:cs="Arial"/>
        <w:b/>
        <w:sz w:val="24"/>
        <w:szCs w:val="24"/>
      </w:rPr>
      <w:fldChar w:fldCharType="separate"/>
    </w:r>
    <w:r w:rsidR="00A05E94">
      <w:rPr>
        <w:rFonts w:ascii="Arial" w:hAnsi="Arial" w:cs="Arial"/>
        <w:b/>
        <w:noProof/>
      </w:rPr>
      <w:t>3</w:t>
    </w:r>
    <w:r w:rsidRPr="00EA5869">
      <w:rPr>
        <w:rFonts w:ascii="Arial" w:hAnsi="Arial" w:cs="Arial"/>
        <w:b/>
        <w:sz w:val="24"/>
        <w:szCs w:val="24"/>
      </w:rPr>
      <w:fldChar w:fldCharType="end"/>
    </w:r>
    <w:r w:rsidR="0003058B" w:rsidRPr="00EA5869">
      <w:rPr>
        <w:rFonts w:ascii="Arial" w:hAnsi="Arial" w:cs="Arial"/>
        <w:lang w:val="zh-CN"/>
      </w:rPr>
      <w:t xml:space="preserve"> / </w:t>
    </w:r>
    <w:r w:rsidRPr="00EA5869">
      <w:rPr>
        <w:rFonts w:ascii="Arial" w:hAnsi="Arial" w:cs="Arial"/>
        <w:b/>
        <w:sz w:val="24"/>
        <w:szCs w:val="24"/>
      </w:rPr>
      <w:fldChar w:fldCharType="begin"/>
    </w:r>
    <w:r w:rsidR="0003058B" w:rsidRPr="00EA5869">
      <w:rPr>
        <w:rFonts w:ascii="Arial" w:hAnsi="Arial" w:cs="Arial"/>
        <w:b/>
      </w:rPr>
      <w:instrText>NUMPAGES</w:instrText>
    </w:r>
    <w:r w:rsidRPr="00EA5869">
      <w:rPr>
        <w:rFonts w:ascii="Arial" w:hAnsi="Arial" w:cs="Arial"/>
        <w:b/>
        <w:sz w:val="24"/>
        <w:szCs w:val="24"/>
      </w:rPr>
      <w:fldChar w:fldCharType="separate"/>
    </w:r>
    <w:r w:rsidR="00A05E94">
      <w:rPr>
        <w:rFonts w:ascii="Arial" w:hAnsi="Arial" w:cs="Arial"/>
        <w:b/>
        <w:noProof/>
      </w:rPr>
      <w:t>3</w:t>
    </w:r>
    <w:r w:rsidRPr="00EA5869">
      <w:rPr>
        <w:rFonts w:ascii="Arial" w:hAnsi="Arial" w:cs="Arial"/>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108" w:rsidRDefault="00657108">
      <w:r>
        <w:separator/>
      </w:r>
    </w:p>
  </w:footnote>
  <w:footnote w:type="continuationSeparator" w:id="1">
    <w:p w:rsidR="00657108" w:rsidRDefault="0065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00" w:rsidRPr="005D6424" w:rsidRDefault="00413C27" w:rsidP="00DD51C9">
    <w:pPr>
      <w:pStyle w:val="a4"/>
      <w:pBdr>
        <w:bottom w:val="single" w:sz="6" w:space="19" w:color="auto"/>
      </w:pBdr>
      <w:tabs>
        <w:tab w:val="clear" w:pos="8306"/>
        <w:tab w:val="right" w:pos="8222"/>
      </w:tabs>
      <w:ind w:leftChars="-855" w:left="-1795" w:rightChars="-834" w:right="-1751"/>
    </w:pPr>
    <w:r>
      <w:rPr>
        <w:noProof/>
      </w:rPr>
      <w:pict>
        <v:rect id="_x0000_s2055" style="position:absolute;left:0;text-align:left;margin-left:-99pt;margin-top:53.6pt;width:9in;height:15.6pt;z-index:251657728" stroked="f"/>
      </w:pict>
    </w:r>
    <w:r w:rsidR="00A03CC4">
      <w:rPr>
        <w:noProof/>
      </w:rPr>
      <w:drawing>
        <wp:inline distT="0" distB="0" distL="0" distR="0">
          <wp:extent cx="6591300" cy="571500"/>
          <wp:effectExtent l="19050" t="0" r="0" b="0"/>
          <wp:docPr id="1" name="图片 1" descr="说明: 页眉(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页眉(1)"/>
                  <pic:cNvPicPr>
                    <a:picLocks noChangeAspect="1" noChangeArrowheads="1"/>
                  </pic:cNvPicPr>
                </pic:nvPicPr>
                <pic:blipFill>
                  <a:blip r:embed="rId1"/>
                  <a:srcRect/>
                  <a:stretch>
                    <a:fillRect/>
                  </a:stretch>
                </pic:blipFill>
                <pic:spPr bwMode="auto">
                  <a:xfrm>
                    <a:off x="0" y="0"/>
                    <a:ext cx="6591300" cy="57150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5B6F"/>
    <w:multiLevelType w:val="hybridMultilevel"/>
    <w:tmpl w:val="940E5F7E"/>
    <w:lvl w:ilvl="0" w:tplc="352EB2C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158B2980"/>
    <w:multiLevelType w:val="hybridMultilevel"/>
    <w:tmpl w:val="2AEE744C"/>
    <w:lvl w:ilvl="0" w:tplc="E46216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8069B5"/>
    <w:multiLevelType w:val="hybridMultilevel"/>
    <w:tmpl w:val="3736A05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9B704BD"/>
    <w:multiLevelType w:val="hybridMultilevel"/>
    <w:tmpl w:val="E5D6D1E8"/>
    <w:lvl w:ilvl="0" w:tplc="E8B63D7A">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8D0F33"/>
    <w:multiLevelType w:val="hybridMultilevel"/>
    <w:tmpl w:val="940E5F7E"/>
    <w:lvl w:ilvl="0" w:tplc="352EB2C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5037"/>
    <w:rsid w:val="000227EE"/>
    <w:rsid w:val="0003058B"/>
    <w:rsid w:val="00033AD8"/>
    <w:rsid w:val="00036C48"/>
    <w:rsid w:val="00045767"/>
    <w:rsid w:val="00046500"/>
    <w:rsid w:val="0004695B"/>
    <w:rsid w:val="00054DAF"/>
    <w:rsid w:val="00056908"/>
    <w:rsid w:val="00057381"/>
    <w:rsid w:val="00061D9E"/>
    <w:rsid w:val="00074618"/>
    <w:rsid w:val="00086D18"/>
    <w:rsid w:val="000877A5"/>
    <w:rsid w:val="00090A63"/>
    <w:rsid w:val="00095790"/>
    <w:rsid w:val="000A4211"/>
    <w:rsid w:val="000A544B"/>
    <w:rsid w:val="000A69DC"/>
    <w:rsid w:val="000D345D"/>
    <w:rsid w:val="000D6F2D"/>
    <w:rsid w:val="000E5989"/>
    <w:rsid w:val="001243FF"/>
    <w:rsid w:val="0015488D"/>
    <w:rsid w:val="001600AC"/>
    <w:rsid w:val="00167B4B"/>
    <w:rsid w:val="0019129A"/>
    <w:rsid w:val="001B2CDD"/>
    <w:rsid w:val="001B4518"/>
    <w:rsid w:val="001B71B9"/>
    <w:rsid w:val="001D2C41"/>
    <w:rsid w:val="001D2ECB"/>
    <w:rsid w:val="001F3B72"/>
    <w:rsid w:val="001F771D"/>
    <w:rsid w:val="00204C07"/>
    <w:rsid w:val="002062E4"/>
    <w:rsid w:val="00235334"/>
    <w:rsid w:val="002415A4"/>
    <w:rsid w:val="00244622"/>
    <w:rsid w:val="00252EA3"/>
    <w:rsid w:val="00291A93"/>
    <w:rsid w:val="002C4A7A"/>
    <w:rsid w:val="003055E4"/>
    <w:rsid w:val="00332290"/>
    <w:rsid w:val="00354036"/>
    <w:rsid w:val="00364EC3"/>
    <w:rsid w:val="0038464F"/>
    <w:rsid w:val="00390479"/>
    <w:rsid w:val="0039634B"/>
    <w:rsid w:val="003B12B9"/>
    <w:rsid w:val="003B1A23"/>
    <w:rsid w:val="003B61D1"/>
    <w:rsid w:val="003B65EC"/>
    <w:rsid w:val="003B77C7"/>
    <w:rsid w:val="003E040C"/>
    <w:rsid w:val="003E7E86"/>
    <w:rsid w:val="003F4B50"/>
    <w:rsid w:val="00410EF1"/>
    <w:rsid w:val="00413C27"/>
    <w:rsid w:val="00424548"/>
    <w:rsid w:val="00427A24"/>
    <w:rsid w:val="004344CC"/>
    <w:rsid w:val="004461A8"/>
    <w:rsid w:val="004624C8"/>
    <w:rsid w:val="004631D4"/>
    <w:rsid w:val="004761D6"/>
    <w:rsid w:val="004901CD"/>
    <w:rsid w:val="004A5D60"/>
    <w:rsid w:val="004C51E4"/>
    <w:rsid w:val="0050144D"/>
    <w:rsid w:val="00585980"/>
    <w:rsid w:val="0058681A"/>
    <w:rsid w:val="0059032A"/>
    <w:rsid w:val="00590E54"/>
    <w:rsid w:val="005A2CA4"/>
    <w:rsid w:val="005B361D"/>
    <w:rsid w:val="005C31A2"/>
    <w:rsid w:val="005C4810"/>
    <w:rsid w:val="005D6156"/>
    <w:rsid w:val="005D6424"/>
    <w:rsid w:val="006007EC"/>
    <w:rsid w:val="00627590"/>
    <w:rsid w:val="0064288C"/>
    <w:rsid w:val="00652DCD"/>
    <w:rsid w:val="00657108"/>
    <w:rsid w:val="00670A93"/>
    <w:rsid w:val="0069073A"/>
    <w:rsid w:val="00692D8A"/>
    <w:rsid w:val="006A3DCF"/>
    <w:rsid w:val="006A45BC"/>
    <w:rsid w:val="006B3DE0"/>
    <w:rsid w:val="006B75FB"/>
    <w:rsid w:val="006C6FF3"/>
    <w:rsid w:val="006E6EC8"/>
    <w:rsid w:val="006F2467"/>
    <w:rsid w:val="007009CE"/>
    <w:rsid w:val="00737BE6"/>
    <w:rsid w:val="00744F59"/>
    <w:rsid w:val="00747BDF"/>
    <w:rsid w:val="00763F90"/>
    <w:rsid w:val="00765A2C"/>
    <w:rsid w:val="00783602"/>
    <w:rsid w:val="007A4E35"/>
    <w:rsid w:val="007E7139"/>
    <w:rsid w:val="007F668E"/>
    <w:rsid w:val="008078F5"/>
    <w:rsid w:val="00827D9A"/>
    <w:rsid w:val="0084510D"/>
    <w:rsid w:val="00853956"/>
    <w:rsid w:val="00861C3F"/>
    <w:rsid w:val="00874A24"/>
    <w:rsid w:val="00885C56"/>
    <w:rsid w:val="008A30E6"/>
    <w:rsid w:val="008C0884"/>
    <w:rsid w:val="008C3F52"/>
    <w:rsid w:val="008D33AC"/>
    <w:rsid w:val="008D3BEB"/>
    <w:rsid w:val="008E4793"/>
    <w:rsid w:val="009003D9"/>
    <w:rsid w:val="00901B22"/>
    <w:rsid w:val="009048C2"/>
    <w:rsid w:val="009059B8"/>
    <w:rsid w:val="00920886"/>
    <w:rsid w:val="009235BB"/>
    <w:rsid w:val="0092742A"/>
    <w:rsid w:val="0095291D"/>
    <w:rsid w:val="009621A4"/>
    <w:rsid w:val="00972B10"/>
    <w:rsid w:val="0097629C"/>
    <w:rsid w:val="009817E6"/>
    <w:rsid w:val="009832DA"/>
    <w:rsid w:val="00985FE3"/>
    <w:rsid w:val="009A5C6A"/>
    <w:rsid w:val="009B608D"/>
    <w:rsid w:val="009D0F3D"/>
    <w:rsid w:val="009D13BB"/>
    <w:rsid w:val="009E3DB0"/>
    <w:rsid w:val="009E7537"/>
    <w:rsid w:val="009E7B5A"/>
    <w:rsid w:val="009F3991"/>
    <w:rsid w:val="009F5C11"/>
    <w:rsid w:val="00A03CC4"/>
    <w:rsid w:val="00A05E94"/>
    <w:rsid w:val="00A0797E"/>
    <w:rsid w:val="00A11B7E"/>
    <w:rsid w:val="00A128EC"/>
    <w:rsid w:val="00A16522"/>
    <w:rsid w:val="00A209B5"/>
    <w:rsid w:val="00A22FD3"/>
    <w:rsid w:val="00A23927"/>
    <w:rsid w:val="00A428AB"/>
    <w:rsid w:val="00A641B4"/>
    <w:rsid w:val="00A75C02"/>
    <w:rsid w:val="00A77ABD"/>
    <w:rsid w:val="00AB4DE5"/>
    <w:rsid w:val="00AC18BA"/>
    <w:rsid w:val="00AF55B0"/>
    <w:rsid w:val="00B10649"/>
    <w:rsid w:val="00B52554"/>
    <w:rsid w:val="00B6284B"/>
    <w:rsid w:val="00B63CF4"/>
    <w:rsid w:val="00B677AD"/>
    <w:rsid w:val="00B767C2"/>
    <w:rsid w:val="00B8415C"/>
    <w:rsid w:val="00BA22E6"/>
    <w:rsid w:val="00BB2DD1"/>
    <w:rsid w:val="00BC2F5C"/>
    <w:rsid w:val="00BF245C"/>
    <w:rsid w:val="00C061E6"/>
    <w:rsid w:val="00C10C39"/>
    <w:rsid w:val="00C1609B"/>
    <w:rsid w:val="00C23F59"/>
    <w:rsid w:val="00C265FE"/>
    <w:rsid w:val="00C30D8D"/>
    <w:rsid w:val="00C33299"/>
    <w:rsid w:val="00C437C7"/>
    <w:rsid w:val="00C66081"/>
    <w:rsid w:val="00C71F4C"/>
    <w:rsid w:val="00C7750C"/>
    <w:rsid w:val="00CA2710"/>
    <w:rsid w:val="00CA5DE5"/>
    <w:rsid w:val="00CC0480"/>
    <w:rsid w:val="00CC224D"/>
    <w:rsid w:val="00CD7C18"/>
    <w:rsid w:val="00CF2D48"/>
    <w:rsid w:val="00CF4BAB"/>
    <w:rsid w:val="00D264EE"/>
    <w:rsid w:val="00D35BDB"/>
    <w:rsid w:val="00D429A7"/>
    <w:rsid w:val="00D53608"/>
    <w:rsid w:val="00D564A1"/>
    <w:rsid w:val="00D6729D"/>
    <w:rsid w:val="00D72F6F"/>
    <w:rsid w:val="00D75037"/>
    <w:rsid w:val="00D776EF"/>
    <w:rsid w:val="00D83724"/>
    <w:rsid w:val="00DA5B99"/>
    <w:rsid w:val="00DB40D3"/>
    <w:rsid w:val="00DD51C9"/>
    <w:rsid w:val="00E05DBF"/>
    <w:rsid w:val="00E11A8D"/>
    <w:rsid w:val="00E3518A"/>
    <w:rsid w:val="00E37A54"/>
    <w:rsid w:val="00E426D2"/>
    <w:rsid w:val="00E6106C"/>
    <w:rsid w:val="00E616DA"/>
    <w:rsid w:val="00E70577"/>
    <w:rsid w:val="00E9057A"/>
    <w:rsid w:val="00EB11E1"/>
    <w:rsid w:val="00EB5253"/>
    <w:rsid w:val="00F060F8"/>
    <w:rsid w:val="00F06102"/>
    <w:rsid w:val="00F10E3A"/>
    <w:rsid w:val="00F242B6"/>
    <w:rsid w:val="00F27BC3"/>
    <w:rsid w:val="00F302B4"/>
    <w:rsid w:val="00F3444A"/>
    <w:rsid w:val="00F35D3D"/>
    <w:rsid w:val="00F46CE4"/>
    <w:rsid w:val="00F578B9"/>
    <w:rsid w:val="00F64F29"/>
    <w:rsid w:val="00F70E96"/>
    <w:rsid w:val="00F71F9E"/>
    <w:rsid w:val="00F72DCE"/>
    <w:rsid w:val="00F82D52"/>
    <w:rsid w:val="00F84F2B"/>
    <w:rsid w:val="00FA35BD"/>
    <w:rsid w:val="00FC7986"/>
    <w:rsid w:val="00FD02F2"/>
    <w:rsid w:val="00FE3DE3"/>
    <w:rsid w:val="00FF4B80"/>
    <w:rsid w:val="00FF6B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0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0144D"/>
    <w:rPr>
      <w:sz w:val="18"/>
      <w:szCs w:val="18"/>
    </w:rPr>
  </w:style>
  <w:style w:type="paragraph" w:styleId="a4">
    <w:name w:val="header"/>
    <w:basedOn w:val="a"/>
    <w:link w:val="Char"/>
    <w:uiPriority w:val="99"/>
    <w:rsid w:val="0050144D"/>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50144D"/>
    <w:pPr>
      <w:tabs>
        <w:tab w:val="center" w:pos="4153"/>
        <w:tab w:val="right" w:pos="8306"/>
      </w:tabs>
      <w:snapToGrid w:val="0"/>
      <w:jc w:val="left"/>
    </w:pPr>
    <w:rPr>
      <w:sz w:val="18"/>
      <w:szCs w:val="18"/>
    </w:rPr>
  </w:style>
  <w:style w:type="table" w:styleId="a6">
    <w:name w:val="Table Grid"/>
    <w:basedOn w:val="a1"/>
    <w:rsid w:val="000D6F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5"/>
    <w:rsid w:val="0003058B"/>
    <w:rPr>
      <w:kern w:val="2"/>
      <w:sz w:val="18"/>
      <w:szCs w:val="18"/>
    </w:rPr>
  </w:style>
  <w:style w:type="character" w:customStyle="1" w:styleId="Char">
    <w:name w:val="页眉 Char"/>
    <w:link w:val="a4"/>
    <w:uiPriority w:val="99"/>
    <w:rsid w:val="003B65EC"/>
    <w:rPr>
      <w:kern w:val="2"/>
      <w:sz w:val="18"/>
      <w:szCs w:val="18"/>
    </w:rPr>
  </w:style>
  <w:style w:type="paragraph" w:customStyle="1" w:styleId="NormalNewNew">
    <w:name w:val="Normal New New"/>
    <w:rsid w:val="00783602"/>
    <w:pPr>
      <w:jc w:val="both"/>
    </w:pPr>
  </w:style>
  <w:style w:type="paragraph" w:styleId="a7">
    <w:name w:val="List Paragraph"/>
    <w:basedOn w:val="a"/>
    <w:uiPriority w:val="34"/>
    <w:qFormat/>
    <w:rsid w:val="005B361D"/>
    <w:pPr>
      <w:ind w:firstLineChars="200" w:firstLine="420"/>
    </w:pPr>
  </w:style>
</w:styles>
</file>

<file path=word/webSettings.xml><?xml version="1.0" encoding="utf-8"?>
<w:webSettings xmlns:r="http://schemas.openxmlformats.org/officeDocument/2006/relationships" xmlns:w="http://schemas.openxmlformats.org/wordprocessingml/2006/main">
  <w:divs>
    <w:div w:id="493491944">
      <w:bodyDiv w:val="1"/>
      <w:marLeft w:val="0"/>
      <w:marRight w:val="0"/>
      <w:marTop w:val="0"/>
      <w:marBottom w:val="0"/>
      <w:divBdr>
        <w:top w:val="none" w:sz="0" w:space="0" w:color="auto"/>
        <w:left w:val="none" w:sz="0" w:space="0" w:color="auto"/>
        <w:bottom w:val="none" w:sz="0" w:space="0" w:color="auto"/>
        <w:right w:val="none" w:sz="0" w:space="0" w:color="auto"/>
      </w:divBdr>
    </w:div>
    <w:div w:id="14447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40784;&#24433;\&#20250;&#35758;\2013&#24180;\2013&#24180;6&#26376;7&#26085;&#20445;&#20449;&#20250;\&#31354;&#30333;&#35268;&#33539;&#25991;&#26412;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56756-9CDE-44B4-893B-2E0B88AB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空白规范文本3</Template>
  <TotalTime>7</TotalTime>
  <Pages>3</Pages>
  <Words>126</Words>
  <Characters>723</Characters>
  <Application>Microsoft Office Word</Application>
  <DocSecurity>0</DocSecurity>
  <Lines>6</Lines>
  <Paragraphs>1</Paragraphs>
  <ScaleCrop>false</ScaleCrop>
  <Company>user</Company>
  <LinksUpToDate>false</LinksUpToDate>
  <CharactersWithSpaces>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中融信托公文收文员</dc:creator>
  <cp:keywords/>
  <cp:lastModifiedBy>xuzhangli</cp:lastModifiedBy>
  <cp:revision>5</cp:revision>
  <cp:lastPrinted>2011-04-28T03:19:00Z</cp:lastPrinted>
  <dcterms:created xsi:type="dcterms:W3CDTF">2016-03-28T08:16:00Z</dcterms:created>
  <dcterms:modified xsi:type="dcterms:W3CDTF">2016-03-29T06:40:00Z</dcterms:modified>
</cp:coreProperties>
</file>