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98" w:rsidRDefault="00214298">
      <w:pPr>
        <w:framePr w:wrap="around" w:hAnchor="text"/>
        <w:rPr>
          <w:rFonts w:ascii="宋体" w:eastAsia="宋体" w:hAnsi="宋体" w:cs="宋体" w:hint="eastAsia"/>
          <w:color w:val="0D0D0D"/>
          <w:sz w:val="28"/>
          <w:szCs w:val="28"/>
          <w:lang w:eastAsia="zh-CN"/>
        </w:rPr>
      </w:pPr>
    </w:p>
    <w:p w:rsidR="00DF4798" w:rsidRDefault="00DF4798" w:rsidP="00DF4798">
      <w:pPr>
        <w:pStyle w:val="ac"/>
        <w:spacing w:line="300" w:lineRule="auto"/>
        <w:jc w:val="both"/>
        <w:rPr>
          <w:rFonts w:ascii="宋体" w:eastAsia="宋体" w:hAnsi="宋体" w:cs="宋体"/>
          <w:color w:val="0D0D0D"/>
          <w:sz w:val="28"/>
          <w:szCs w:val="28"/>
        </w:rPr>
      </w:pPr>
      <w:r>
        <w:rPr>
          <w:rFonts w:ascii="宋体" w:eastAsia="宋体" w:hAnsi="宋体" w:cs="宋体" w:hint="eastAsia"/>
          <w:color w:val="0D0D0D"/>
          <w:sz w:val="28"/>
          <w:szCs w:val="28"/>
        </w:rPr>
        <w:t>附件1：</w:t>
      </w:r>
      <w:proofErr w:type="gramStart"/>
      <w:r>
        <w:rPr>
          <w:rFonts w:ascii="宋体" w:eastAsia="宋体" w:hAnsi="宋体" w:cs="宋体" w:hint="eastAsia"/>
          <w:color w:val="0D0D0D"/>
          <w:sz w:val="28"/>
          <w:szCs w:val="28"/>
        </w:rPr>
        <w:t>中融</w:t>
      </w:r>
      <w:proofErr w:type="gramEnd"/>
      <w:r>
        <w:rPr>
          <w:rFonts w:ascii="宋体" w:eastAsia="宋体" w:hAnsi="宋体" w:cs="宋体" w:hint="eastAsia"/>
          <w:color w:val="0D0D0D"/>
          <w:sz w:val="28"/>
          <w:szCs w:val="28"/>
        </w:rPr>
        <w:t>-融</w:t>
      </w:r>
      <w:proofErr w:type="gramStart"/>
      <w:r>
        <w:rPr>
          <w:rFonts w:ascii="宋体" w:eastAsia="宋体" w:hAnsi="宋体" w:cs="宋体" w:hint="eastAsia"/>
          <w:color w:val="0D0D0D"/>
          <w:sz w:val="28"/>
          <w:szCs w:val="28"/>
        </w:rPr>
        <w:t>珲</w:t>
      </w:r>
      <w:proofErr w:type="gramEnd"/>
      <w:r>
        <w:rPr>
          <w:rFonts w:ascii="宋体" w:eastAsia="宋体" w:hAnsi="宋体" w:cs="宋体" w:hint="eastAsia"/>
          <w:color w:val="0D0D0D"/>
          <w:sz w:val="28"/>
          <w:szCs w:val="28"/>
        </w:rPr>
        <w:t>6号</w:t>
      </w:r>
      <w:r w:rsidR="00436F00" w:rsidRPr="00436F00">
        <w:rPr>
          <w:rFonts w:ascii="宋体" w:eastAsia="宋体" w:hAnsi="宋体" w:cs="宋体" w:hint="eastAsia"/>
          <w:color w:val="0D0D0D"/>
          <w:sz w:val="28"/>
          <w:szCs w:val="28"/>
        </w:rPr>
        <w:t>集合资金信托计划</w:t>
      </w:r>
      <w:r w:rsidR="00764E82">
        <w:rPr>
          <w:rFonts w:ascii="宋体" w:eastAsia="宋体" w:hAnsi="宋体" w:cs="宋体" w:hint="eastAsia"/>
          <w:sz w:val="28"/>
          <w:szCs w:val="28"/>
        </w:rPr>
        <w:t>第</w:t>
      </w:r>
      <w:r w:rsidR="009F6E8D">
        <w:rPr>
          <w:rFonts w:ascii="宋体" w:eastAsia="宋体" w:hAnsi="宋体" w:cs="宋体" w:hint="eastAsia"/>
          <w:sz w:val="28"/>
          <w:szCs w:val="28"/>
        </w:rPr>
        <w:t>四</w:t>
      </w:r>
      <w:r w:rsidR="00764E82">
        <w:rPr>
          <w:rFonts w:ascii="宋体" w:eastAsia="宋体" w:hAnsi="宋体" w:cs="宋体" w:hint="eastAsia"/>
          <w:sz w:val="28"/>
          <w:szCs w:val="28"/>
        </w:rPr>
        <w:t>次受益人大会</w:t>
      </w:r>
      <w:r>
        <w:rPr>
          <w:rFonts w:ascii="宋体" w:eastAsia="宋体" w:hAnsi="宋体" w:cs="宋体" w:hint="eastAsia"/>
          <w:color w:val="0D0D0D"/>
          <w:sz w:val="28"/>
          <w:szCs w:val="28"/>
        </w:rPr>
        <w:t>表决票</w:t>
      </w:r>
    </w:p>
    <w:p w:rsidR="00DF4798" w:rsidRPr="00A21B79" w:rsidRDefault="00DF4798" w:rsidP="00DF4798">
      <w:pPr>
        <w:pStyle w:val="ac"/>
        <w:numPr>
          <w:ilvl w:val="0"/>
          <w:numId w:val="1"/>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表决人资料</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受益人姓名/名称：</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身份证件/证照号码：</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机构受益人法定代表人/负责人姓名：</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法定代表人/负责人身份证件号码：</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持有信托份额：</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代理人姓名：（或有）</w:t>
      </w:r>
    </w:p>
    <w:p w:rsidR="00DF4798" w:rsidRPr="00A21B79" w:rsidRDefault="00DF4798" w:rsidP="00DF4798">
      <w:pPr>
        <w:pStyle w:val="ac"/>
        <w:numPr>
          <w:ilvl w:val="0"/>
          <w:numId w:val="2"/>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代理人身份证件号码：（或有）</w:t>
      </w:r>
    </w:p>
    <w:p w:rsidR="00DF4798" w:rsidRPr="00A21B79" w:rsidRDefault="00DF4798" w:rsidP="00DF4798">
      <w:pPr>
        <w:pStyle w:val="ac"/>
        <w:numPr>
          <w:ilvl w:val="0"/>
          <w:numId w:val="1"/>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审议事项及表决意见（请在相应意见后标记“√”）</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1134"/>
        <w:gridCol w:w="1134"/>
      </w:tblGrid>
      <w:tr w:rsidR="00DF4798" w:rsidRPr="00A21B79" w:rsidTr="00BB5665">
        <w:trPr>
          <w:jc w:val="center"/>
        </w:trPr>
        <w:tc>
          <w:tcPr>
            <w:tcW w:w="8505" w:type="dxa"/>
          </w:tcPr>
          <w:p w:rsidR="00DF4798" w:rsidRPr="00A21B79" w:rsidRDefault="00DF4798" w:rsidP="006D0A22">
            <w:pPr>
              <w:pStyle w:val="ac"/>
              <w:spacing w:line="300" w:lineRule="auto"/>
              <w:jc w:val="center"/>
              <w:rPr>
                <w:rFonts w:ascii="宋体" w:eastAsia="宋体" w:hAnsi="宋体" w:cs="宋体"/>
                <w:sz w:val="24"/>
                <w:szCs w:val="24"/>
                <w:lang w:eastAsia="en-US"/>
              </w:rPr>
            </w:pPr>
            <w:proofErr w:type="spellStart"/>
            <w:r w:rsidRPr="00A21B79">
              <w:rPr>
                <w:rFonts w:ascii="宋体" w:eastAsia="宋体" w:hAnsi="宋体" w:cs="宋体" w:hint="eastAsia"/>
                <w:sz w:val="24"/>
                <w:szCs w:val="24"/>
                <w:lang w:eastAsia="en-US"/>
              </w:rPr>
              <w:t>表决事项</w:t>
            </w:r>
            <w:proofErr w:type="spellEnd"/>
          </w:p>
        </w:tc>
        <w:tc>
          <w:tcPr>
            <w:tcW w:w="2268" w:type="dxa"/>
            <w:gridSpan w:val="2"/>
          </w:tcPr>
          <w:p w:rsidR="00DF4798" w:rsidRPr="00A21B79" w:rsidRDefault="00DF4798" w:rsidP="006D0A22">
            <w:pPr>
              <w:pStyle w:val="ac"/>
              <w:spacing w:line="300" w:lineRule="auto"/>
              <w:jc w:val="center"/>
              <w:rPr>
                <w:rFonts w:ascii="宋体" w:eastAsia="宋体" w:hAnsi="宋体" w:cs="宋体"/>
                <w:sz w:val="24"/>
                <w:szCs w:val="24"/>
                <w:lang w:eastAsia="en-US"/>
              </w:rPr>
            </w:pPr>
            <w:proofErr w:type="spellStart"/>
            <w:r w:rsidRPr="00A21B79">
              <w:rPr>
                <w:rFonts w:ascii="宋体" w:eastAsia="宋体" w:hAnsi="宋体" w:cs="宋体" w:hint="eastAsia"/>
                <w:sz w:val="24"/>
                <w:szCs w:val="24"/>
                <w:lang w:eastAsia="en-US"/>
              </w:rPr>
              <w:t>表决意见</w:t>
            </w:r>
            <w:proofErr w:type="spellEnd"/>
          </w:p>
        </w:tc>
      </w:tr>
      <w:tr w:rsidR="00DF4798" w:rsidRPr="00A21B79" w:rsidTr="00BB5665">
        <w:trPr>
          <w:trHeight w:val="405"/>
          <w:jc w:val="center"/>
        </w:trPr>
        <w:tc>
          <w:tcPr>
            <w:tcW w:w="8505" w:type="dxa"/>
            <w:vMerge w:val="restart"/>
          </w:tcPr>
          <w:p w:rsidR="00DF4798" w:rsidRPr="00A21B79" w:rsidRDefault="00A21B79" w:rsidP="00B951AC">
            <w:pPr>
              <w:pStyle w:val="ac"/>
              <w:spacing w:line="300" w:lineRule="auto"/>
              <w:jc w:val="both"/>
              <w:rPr>
                <w:rFonts w:ascii="宋体" w:eastAsia="宋体" w:hAnsi="宋体" w:cs="宋体"/>
                <w:sz w:val="24"/>
                <w:szCs w:val="24"/>
              </w:rPr>
            </w:pPr>
            <w:r w:rsidRPr="00A21B79">
              <w:rPr>
                <w:rFonts w:ascii="宋体" w:eastAsia="宋体" w:hAnsi="宋体" w:cs="宋体" w:hint="eastAsia"/>
                <w:sz w:val="24"/>
                <w:szCs w:val="24"/>
              </w:rPr>
              <w:t>自</w:t>
            </w:r>
            <w:r w:rsidR="00B951AC">
              <w:rPr>
                <w:rFonts w:ascii="宋体" w:eastAsia="宋体" w:hAnsi="宋体" w:cs="宋体"/>
                <w:sz w:val="24"/>
                <w:szCs w:val="24"/>
              </w:rPr>
              <w:t>201</w:t>
            </w:r>
            <w:r w:rsidR="00B951AC">
              <w:rPr>
                <w:rFonts w:ascii="宋体" w:eastAsia="宋体" w:hAnsi="宋体" w:cs="宋体" w:hint="eastAsia"/>
                <w:sz w:val="24"/>
                <w:szCs w:val="24"/>
              </w:rPr>
              <w:t>8</w:t>
            </w:r>
            <w:r w:rsidRPr="00A21B79">
              <w:rPr>
                <w:rFonts w:ascii="宋体" w:eastAsia="宋体" w:hAnsi="宋体" w:cs="宋体" w:hint="eastAsia"/>
                <w:sz w:val="24"/>
                <w:szCs w:val="24"/>
              </w:rPr>
              <w:t>年</w:t>
            </w:r>
            <w:r w:rsidRPr="00A21B79">
              <w:rPr>
                <w:rFonts w:ascii="宋体" w:eastAsia="宋体" w:hAnsi="宋体" w:cs="宋体"/>
                <w:sz w:val="24"/>
                <w:szCs w:val="24"/>
              </w:rPr>
              <w:t>6</w:t>
            </w:r>
            <w:r w:rsidRPr="00A21B79">
              <w:rPr>
                <w:rFonts w:ascii="宋体" w:eastAsia="宋体" w:hAnsi="宋体" w:cs="宋体" w:hint="eastAsia"/>
                <w:sz w:val="24"/>
                <w:szCs w:val="24"/>
              </w:rPr>
              <w:t>月</w:t>
            </w:r>
            <w:r w:rsidRPr="00A21B79">
              <w:rPr>
                <w:rFonts w:ascii="宋体" w:eastAsia="宋体" w:hAnsi="宋体" w:cs="宋体"/>
                <w:sz w:val="24"/>
                <w:szCs w:val="24"/>
              </w:rPr>
              <w:t>23</w:t>
            </w:r>
            <w:r w:rsidRPr="00A21B79">
              <w:rPr>
                <w:rFonts w:ascii="宋体" w:eastAsia="宋体" w:hAnsi="宋体" w:cs="宋体" w:hint="eastAsia"/>
                <w:sz w:val="24"/>
                <w:szCs w:val="24"/>
              </w:rPr>
              <w:t>日起延长本信托计划期限</w:t>
            </w:r>
            <w:r w:rsidRPr="00A21B79">
              <w:rPr>
                <w:rFonts w:ascii="宋体" w:eastAsia="宋体" w:hAnsi="宋体" w:cs="宋体"/>
                <w:sz w:val="24"/>
                <w:szCs w:val="24"/>
              </w:rPr>
              <w:t>1</w:t>
            </w:r>
            <w:r w:rsidRPr="00A21B79">
              <w:rPr>
                <w:rFonts w:ascii="宋体" w:eastAsia="宋体" w:hAnsi="宋体" w:cs="宋体" w:hint="eastAsia"/>
                <w:sz w:val="24"/>
                <w:szCs w:val="24"/>
              </w:rPr>
              <w:t>年至</w:t>
            </w:r>
            <w:r w:rsidR="00B951AC">
              <w:rPr>
                <w:rFonts w:ascii="宋体" w:eastAsia="宋体" w:hAnsi="宋体" w:cs="宋体"/>
                <w:sz w:val="24"/>
                <w:szCs w:val="24"/>
              </w:rPr>
              <w:t>201</w:t>
            </w:r>
            <w:r w:rsidR="00B951AC">
              <w:rPr>
                <w:rFonts w:ascii="宋体" w:eastAsia="宋体" w:hAnsi="宋体" w:cs="宋体" w:hint="eastAsia"/>
                <w:sz w:val="24"/>
                <w:szCs w:val="24"/>
              </w:rPr>
              <w:t>9</w:t>
            </w:r>
            <w:r w:rsidRPr="00A21B79">
              <w:rPr>
                <w:rFonts w:ascii="宋体" w:eastAsia="宋体" w:hAnsi="宋体" w:cs="宋体" w:hint="eastAsia"/>
                <w:sz w:val="24"/>
                <w:szCs w:val="24"/>
              </w:rPr>
              <w:t>年</w:t>
            </w:r>
            <w:r w:rsidRPr="00A21B79">
              <w:rPr>
                <w:rFonts w:ascii="宋体" w:eastAsia="宋体" w:hAnsi="宋体" w:cs="宋体"/>
                <w:sz w:val="24"/>
                <w:szCs w:val="24"/>
              </w:rPr>
              <w:t>6</w:t>
            </w:r>
            <w:r w:rsidRPr="00A21B79">
              <w:rPr>
                <w:rFonts w:ascii="宋体" w:eastAsia="宋体" w:hAnsi="宋体" w:cs="宋体" w:hint="eastAsia"/>
                <w:sz w:val="24"/>
                <w:szCs w:val="24"/>
              </w:rPr>
              <w:t>月</w:t>
            </w:r>
            <w:r w:rsidRPr="00A21B79">
              <w:rPr>
                <w:rFonts w:ascii="宋体" w:eastAsia="宋体" w:hAnsi="宋体" w:cs="宋体"/>
                <w:sz w:val="24"/>
                <w:szCs w:val="24"/>
              </w:rPr>
              <w:t>23</w:t>
            </w:r>
            <w:r w:rsidRPr="00A21B79">
              <w:rPr>
                <w:rFonts w:ascii="宋体" w:eastAsia="宋体" w:hAnsi="宋体" w:cs="宋体" w:hint="eastAsia"/>
                <w:sz w:val="24"/>
                <w:szCs w:val="24"/>
              </w:rPr>
              <w:t>日。</w:t>
            </w:r>
            <w:r w:rsidR="00BB5665" w:rsidRPr="00BB5665">
              <w:rPr>
                <w:rFonts w:ascii="宋体" w:eastAsia="宋体" w:hAnsi="宋体" w:cs="宋体" w:hint="eastAsia"/>
                <w:sz w:val="24"/>
                <w:szCs w:val="24"/>
              </w:rPr>
              <w:t>在本信托计划1年的延长期内，受托人不再收取固定信托报酬和浮动信托报酬。《信托合同》规定受托人有权进行</w:t>
            </w:r>
            <w:proofErr w:type="gramStart"/>
            <w:r w:rsidR="00BB5665" w:rsidRPr="00BB5665">
              <w:rPr>
                <w:rFonts w:ascii="宋体" w:eastAsia="宋体" w:hAnsi="宋体" w:cs="宋体" w:hint="eastAsia"/>
                <w:sz w:val="24"/>
                <w:szCs w:val="24"/>
              </w:rPr>
              <w:t>信托利益</w:t>
            </w:r>
            <w:proofErr w:type="gramEnd"/>
            <w:r w:rsidR="00BB5665" w:rsidRPr="00BB5665">
              <w:rPr>
                <w:rFonts w:ascii="宋体" w:eastAsia="宋体" w:hAnsi="宋体" w:cs="宋体" w:hint="eastAsia"/>
                <w:sz w:val="24"/>
                <w:szCs w:val="24"/>
              </w:rPr>
              <w:t>的临时分配，据此，自本议案通过并由受托人公告议案生效之日起，受托人将根据与受益人签订的信托合同补充协议和受益人提交的《提前退出申请书》的规定，为受益人临时分配。如果受益人准备提前退出本信托计划，则受益人可申请与受托人签订信托合同补充协议，与受托人就提前退出及临时分配事宜进行补充约定，并按照受托人的要求提交《提前退出申请书》及其他书面材料。受托人收到上述材料后，将通过长盛基金香港远航配售资产管理计划将相应数量的标的股票根据市场情况择机出售变现。长盛基金香港远航配售资产管理计划将相应款项支付至本信托计划信托财产专户之日为临时核算日，临时核算日下一个自然日为确认退出日。接受提前退出及临时分配的信托份额的信托受益权于确认退出日终止，该确认退出日为该等信托受益权终止日。自确认退出日起，受益人不再享有该等信托受益权，并停止计算信托收益。在本信托计划1年的延长期内，当本信托计划全部存续的信托份额低于1</w:t>
            </w:r>
            <w:r w:rsidR="00BB5665">
              <w:rPr>
                <w:rFonts w:ascii="宋体" w:eastAsia="宋体" w:hAnsi="宋体" w:cs="宋体"/>
                <w:sz w:val="24"/>
                <w:szCs w:val="24"/>
              </w:rPr>
              <w:t>,</w:t>
            </w:r>
            <w:r w:rsidR="00BB5665" w:rsidRPr="00BB5665">
              <w:rPr>
                <w:rFonts w:ascii="宋体" w:eastAsia="宋体" w:hAnsi="宋体" w:cs="宋体" w:hint="eastAsia"/>
                <w:sz w:val="24"/>
                <w:szCs w:val="24"/>
              </w:rPr>
              <w:t>000万份时，受托人有权通过长盛基金香港远航配售资产管理计划将部分或全部标的股票根据市场情况择机出售变现。</w:t>
            </w:r>
          </w:p>
        </w:tc>
        <w:tc>
          <w:tcPr>
            <w:tcW w:w="1134" w:type="dxa"/>
          </w:tcPr>
          <w:p w:rsidR="00DF4798" w:rsidRPr="00A21B79" w:rsidRDefault="00DF4798" w:rsidP="004059C8">
            <w:pPr>
              <w:pStyle w:val="ac"/>
              <w:spacing w:line="300" w:lineRule="auto"/>
              <w:jc w:val="center"/>
              <w:rPr>
                <w:rFonts w:ascii="宋体" w:eastAsia="宋体" w:hAnsi="宋体" w:cs="宋体"/>
                <w:sz w:val="24"/>
                <w:szCs w:val="24"/>
                <w:lang w:eastAsia="en-US"/>
              </w:rPr>
            </w:pPr>
            <w:proofErr w:type="spellStart"/>
            <w:r w:rsidRPr="00A21B79">
              <w:rPr>
                <w:rFonts w:ascii="宋体" w:eastAsia="宋体" w:hAnsi="宋体" w:cs="宋体" w:hint="eastAsia"/>
                <w:sz w:val="24"/>
                <w:szCs w:val="24"/>
                <w:lang w:eastAsia="en-US"/>
              </w:rPr>
              <w:t>同意</w:t>
            </w:r>
            <w:proofErr w:type="spellEnd"/>
          </w:p>
        </w:tc>
        <w:tc>
          <w:tcPr>
            <w:tcW w:w="1134" w:type="dxa"/>
          </w:tcPr>
          <w:p w:rsidR="00DF4798" w:rsidRPr="00A21B79" w:rsidRDefault="00DF4798" w:rsidP="004059C8">
            <w:pPr>
              <w:pStyle w:val="ac"/>
              <w:spacing w:line="300" w:lineRule="auto"/>
              <w:jc w:val="center"/>
              <w:rPr>
                <w:rFonts w:ascii="宋体" w:eastAsia="宋体" w:hAnsi="宋体" w:cs="宋体"/>
                <w:sz w:val="24"/>
                <w:szCs w:val="24"/>
                <w:lang w:eastAsia="en-US"/>
              </w:rPr>
            </w:pPr>
            <w:proofErr w:type="spellStart"/>
            <w:r w:rsidRPr="00A21B79">
              <w:rPr>
                <w:rFonts w:ascii="宋体" w:eastAsia="宋体" w:hAnsi="宋体" w:cs="宋体" w:hint="eastAsia"/>
                <w:sz w:val="24"/>
                <w:szCs w:val="24"/>
                <w:lang w:eastAsia="en-US"/>
              </w:rPr>
              <w:t>反对</w:t>
            </w:r>
            <w:proofErr w:type="spellEnd"/>
          </w:p>
        </w:tc>
      </w:tr>
      <w:tr w:rsidR="00DF4798" w:rsidRPr="00A21B79" w:rsidTr="00BB5665">
        <w:trPr>
          <w:trHeight w:val="5634"/>
          <w:jc w:val="center"/>
        </w:trPr>
        <w:tc>
          <w:tcPr>
            <w:tcW w:w="8505" w:type="dxa"/>
            <w:vMerge/>
          </w:tcPr>
          <w:p w:rsidR="00DF4798" w:rsidRPr="00A21B79" w:rsidRDefault="00DF4798" w:rsidP="00DF4798">
            <w:pPr>
              <w:pStyle w:val="ac"/>
              <w:spacing w:line="300" w:lineRule="auto"/>
              <w:rPr>
                <w:rFonts w:ascii="宋体" w:eastAsia="宋体" w:hAnsi="宋体" w:cs="宋体"/>
                <w:sz w:val="24"/>
                <w:szCs w:val="24"/>
                <w:lang w:eastAsia="en-US"/>
              </w:rPr>
            </w:pPr>
          </w:p>
        </w:tc>
        <w:tc>
          <w:tcPr>
            <w:tcW w:w="1134" w:type="dxa"/>
          </w:tcPr>
          <w:p w:rsidR="00DF4798" w:rsidRPr="00A21B79" w:rsidRDefault="00DF4798" w:rsidP="00DF4798">
            <w:pPr>
              <w:pStyle w:val="ac"/>
              <w:spacing w:line="300" w:lineRule="auto"/>
              <w:rPr>
                <w:rFonts w:ascii="宋体" w:eastAsia="宋体" w:hAnsi="宋体" w:cs="宋体"/>
                <w:sz w:val="24"/>
                <w:szCs w:val="24"/>
                <w:lang w:eastAsia="en-US"/>
              </w:rPr>
            </w:pPr>
          </w:p>
        </w:tc>
        <w:tc>
          <w:tcPr>
            <w:tcW w:w="1134" w:type="dxa"/>
          </w:tcPr>
          <w:p w:rsidR="00DF4798" w:rsidRPr="00A21B79" w:rsidRDefault="00DF4798" w:rsidP="00DF4798">
            <w:pPr>
              <w:pStyle w:val="ac"/>
              <w:spacing w:line="300" w:lineRule="auto"/>
              <w:rPr>
                <w:rFonts w:ascii="宋体" w:eastAsia="宋体" w:hAnsi="宋体" w:cs="宋体"/>
                <w:sz w:val="24"/>
                <w:szCs w:val="24"/>
                <w:lang w:eastAsia="en-US"/>
              </w:rPr>
            </w:pPr>
          </w:p>
        </w:tc>
      </w:tr>
    </w:tbl>
    <w:p w:rsidR="00DF4798" w:rsidRPr="00A21B79" w:rsidRDefault="00DF4798" w:rsidP="00DF4798">
      <w:pPr>
        <w:pStyle w:val="ac"/>
        <w:numPr>
          <w:ilvl w:val="0"/>
          <w:numId w:val="1"/>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提交附件（请在相应意见后标记“√”）</w:t>
      </w:r>
    </w:p>
    <w:p w:rsidR="00DF4798" w:rsidRPr="00A21B79" w:rsidRDefault="00DF4798" w:rsidP="00DF4798">
      <w:pPr>
        <w:pStyle w:val="ac"/>
        <w:numPr>
          <w:ilvl w:val="0"/>
          <w:numId w:val="3"/>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受益人身份证件□/证照复印件□</w:t>
      </w:r>
    </w:p>
    <w:p w:rsidR="00DF4798" w:rsidRPr="00A21B79" w:rsidRDefault="00DF4798" w:rsidP="00DF4798">
      <w:pPr>
        <w:pStyle w:val="ac"/>
        <w:numPr>
          <w:ilvl w:val="0"/>
          <w:numId w:val="3"/>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机构受益人法定代表人/负责人身份证件复印件□</w:t>
      </w:r>
    </w:p>
    <w:p w:rsidR="00DF4798" w:rsidRPr="00A21B79" w:rsidRDefault="00DF4798" w:rsidP="00DF4798">
      <w:pPr>
        <w:pStyle w:val="ac"/>
        <w:numPr>
          <w:ilvl w:val="0"/>
          <w:numId w:val="3"/>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授权委托书原件□（或有）</w:t>
      </w:r>
    </w:p>
    <w:p w:rsidR="00DF4798" w:rsidRPr="00A21B79" w:rsidRDefault="00DF4798" w:rsidP="00DF4798">
      <w:pPr>
        <w:pStyle w:val="ac"/>
        <w:numPr>
          <w:ilvl w:val="0"/>
          <w:numId w:val="3"/>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代理人身份证复印件□（或有）</w:t>
      </w:r>
    </w:p>
    <w:p w:rsidR="00DF4798" w:rsidRPr="00A21B79" w:rsidRDefault="00DF4798" w:rsidP="00DF4798">
      <w:pPr>
        <w:pStyle w:val="ac"/>
        <w:numPr>
          <w:ilvl w:val="0"/>
          <w:numId w:val="3"/>
        </w:numPr>
        <w:spacing w:line="300" w:lineRule="auto"/>
        <w:jc w:val="both"/>
        <w:rPr>
          <w:rFonts w:ascii="宋体" w:eastAsia="宋体" w:hAnsi="宋体" w:cs="宋体"/>
          <w:sz w:val="24"/>
          <w:szCs w:val="24"/>
        </w:rPr>
      </w:pPr>
      <w:r w:rsidRPr="00A21B79">
        <w:rPr>
          <w:rFonts w:ascii="宋体" w:eastAsia="宋体" w:hAnsi="宋体" w:cs="宋体" w:hint="eastAsia"/>
          <w:sz w:val="24"/>
          <w:szCs w:val="24"/>
        </w:rPr>
        <w:t>其他（请列明）□：</w:t>
      </w:r>
    </w:p>
    <w:p w:rsidR="00EB5550" w:rsidRDefault="00EB5550" w:rsidP="00DF4798">
      <w:pPr>
        <w:pStyle w:val="ac"/>
        <w:spacing w:line="300" w:lineRule="auto"/>
        <w:jc w:val="both"/>
        <w:rPr>
          <w:rFonts w:ascii="宋体" w:eastAsia="宋体" w:hAnsi="宋体" w:cs="宋体"/>
          <w:sz w:val="24"/>
          <w:szCs w:val="24"/>
        </w:rPr>
      </w:pPr>
    </w:p>
    <w:p w:rsidR="00EB5550" w:rsidRDefault="00DF4798" w:rsidP="00DF4798">
      <w:pPr>
        <w:pStyle w:val="ac"/>
        <w:spacing w:line="300" w:lineRule="auto"/>
        <w:jc w:val="both"/>
        <w:rPr>
          <w:rFonts w:ascii="宋体" w:eastAsia="宋体" w:hAnsi="宋体" w:cs="宋体"/>
          <w:sz w:val="24"/>
          <w:szCs w:val="24"/>
        </w:rPr>
      </w:pPr>
      <w:r w:rsidRPr="00A21B79">
        <w:rPr>
          <w:rFonts w:ascii="宋体" w:eastAsia="宋体" w:hAnsi="宋体" w:cs="宋体" w:hint="eastAsia"/>
          <w:sz w:val="24"/>
          <w:szCs w:val="24"/>
        </w:rPr>
        <w:t>受益人/代理人签章：</w:t>
      </w:r>
    </w:p>
    <w:p w:rsidR="00DF4798" w:rsidRPr="00D07FF2" w:rsidRDefault="00DF4798" w:rsidP="00D07FF2">
      <w:pPr>
        <w:pStyle w:val="ac"/>
        <w:spacing w:line="300" w:lineRule="auto"/>
        <w:jc w:val="both"/>
        <w:rPr>
          <w:rFonts w:ascii="宋体" w:eastAsia="宋体" w:hAnsi="宋体" w:cs="宋体"/>
          <w:sz w:val="24"/>
          <w:szCs w:val="24"/>
        </w:rPr>
      </w:pPr>
      <w:r w:rsidRPr="00A21B79">
        <w:rPr>
          <w:rFonts w:ascii="宋体" w:eastAsia="宋体" w:hAnsi="宋体" w:cs="宋体" w:hint="eastAsia"/>
          <w:sz w:val="24"/>
          <w:szCs w:val="24"/>
        </w:rPr>
        <w:t>日期</w:t>
      </w:r>
      <w:r w:rsidR="00BB5665">
        <w:rPr>
          <w:rFonts w:ascii="宋体" w:eastAsia="宋体" w:hAnsi="宋体" w:cs="宋体" w:hint="eastAsia"/>
          <w:sz w:val="24"/>
          <w:szCs w:val="24"/>
        </w:rPr>
        <w:t>：</w:t>
      </w:r>
    </w:p>
    <w:sectPr w:rsidR="00DF4798" w:rsidRPr="00D07FF2" w:rsidSect="00214298">
      <w:headerReference w:type="default" r:id="rId9"/>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45C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13" w:rsidRDefault="009B3313" w:rsidP="00E9219F">
      <w:r>
        <w:separator/>
      </w:r>
    </w:p>
  </w:endnote>
  <w:endnote w:type="continuationSeparator" w:id="0">
    <w:p w:rsidR="009B3313" w:rsidRDefault="009B3313" w:rsidP="00E92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13" w:rsidRDefault="009B3313" w:rsidP="00E9219F">
      <w:r>
        <w:separator/>
      </w:r>
    </w:p>
  </w:footnote>
  <w:footnote w:type="continuationSeparator" w:id="0">
    <w:p w:rsidR="009B3313" w:rsidRDefault="009B3313" w:rsidP="00E92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9F" w:rsidRDefault="00A05788">
    <w:pPr>
      <w:pStyle w:val="a7"/>
    </w:pPr>
    <w:r>
      <w:rPr>
        <w:noProof/>
        <w:lang w:eastAsia="zh-CN"/>
      </w:rPr>
      <w:drawing>
        <wp:inline distT="0" distB="0" distL="0" distR="0">
          <wp:extent cx="6591300" cy="571500"/>
          <wp:effectExtent l="0" t="0" r="0" b="0"/>
          <wp:docPr id="1" name="图片 1" descr="说明: 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页眉(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1300" cy="571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66B8B"/>
    <w:multiLevelType w:val="singleLevel"/>
    <w:tmpl w:val="56E66B8B"/>
    <w:lvl w:ilvl="0">
      <w:start w:val="1"/>
      <w:numFmt w:val="chineseCounting"/>
      <w:suff w:val="nothing"/>
      <w:lvlText w:val="%1、"/>
      <w:lvlJc w:val="left"/>
    </w:lvl>
  </w:abstractNum>
  <w:abstractNum w:abstractNumId="1">
    <w:nsid w:val="56E66BE4"/>
    <w:multiLevelType w:val="singleLevel"/>
    <w:tmpl w:val="56E66BE4"/>
    <w:lvl w:ilvl="0">
      <w:start w:val="1"/>
      <w:numFmt w:val="decimal"/>
      <w:suff w:val="nothing"/>
      <w:lvlText w:val="%1、"/>
      <w:lvlJc w:val="left"/>
    </w:lvl>
  </w:abstractNum>
  <w:abstractNum w:abstractNumId="2">
    <w:nsid w:val="56E66CD3"/>
    <w:multiLevelType w:val="singleLevel"/>
    <w:tmpl w:val="56E66CD3"/>
    <w:lvl w:ilvl="0">
      <w:start w:val="1"/>
      <w:numFmt w:val="decimal"/>
      <w:suff w:val="nothing"/>
      <w:lvlText w:val="%1、"/>
      <w:lvlJc w:val="left"/>
    </w:lvl>
  </w:abstractNum>
  <w:abstractNum w:abstractNumId="3">
    <w:nsid w:val="696B0AA0"/>
    <w:multiLevelType w:val="multilevel"/>
    <w:tmpl w:val="696B0AA0"/>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君泽君">
    <w15:presenceInfo w15:providerId="None" w15:userId="君泽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noLineBreaksAfter w:lang="zh-CN" w:val="‘“(〔[{〈《「『【⦅〘〖«〝︵︷︹︻︽︿﹁﹃﹇﹙﹛﹝｢"/>
  <w:noLineBreaksBefore w:lang="zh-CN" w:val="’”)〕]}〉"/>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214298"/>
    <w:rsid w:val="0005690D"/>
    <w:rsid w:val="00066221"/>
    <w:rsid w:val="000B2273"/>
    <w:rsid w:val="000D6300"/>
    <w:rsid w:val="0010168C"/>
    <w:rsid w:val="0012783F"/>
    <w:rsid w:val="001316DA"/>
    <w:rsid w:val="0017429E"/>
    <w:rsid w:val="001F7E5C"/>
    <w:rsid w:val="002014CE"/>
    <w:rsid w:val="00214298"/>
    <w:rsid w:val="002458F0"/>
    <w:rsid w:val="002828BC"/>
    <w:rsid w:val="0029553E"/>
    <w:rsid w:val="0029575C"/>
    <w:rsid w:val="002A031D"/>
    <w:rsid w:val="002C4912"/>
    <w:rsid w:val="002D7E95"/>
    <w:rsid w:val="002E2D68"/>
    <w:rsid w:val="002E31E1"/>
    <w:rsid w:val="002E330E"/>
    <w:rsid w:val="00316CB9"/>
    <w:rsid w:val="00373239"/>
    <w:rsid w:val="00387EC1"/>
    <w:rsid w:val="003A69F7"/>
    <w:rsid w:val="003D23D4"/>
    <w:rsid w:val="003E1054"/>
    <w:rsid w:val="004059C8"/>
    <w:rsid w:val="004061EB"/>
    <w:rsid w:val="00434037"/>
    <w:rsid w:val="00436F00"/>
    <w:rsid w:val="004479DC"/>
    <w:rsid w:val="00455799"/>
    <w:rsid w:val="00460611"/>
    <w:rsid w:val="004B6255"/>
    <w:rsid w:val="004F3637"/>
    <w:rsid w:val="00510D50"/>
    <w:rsid w:val="00535FB8"/>
    <w:rsid w:val="0057352D"/>
    <w:rsid w:val="00611E92"/>
    <w:rsid w:val="00620037"/>
    <w:rsid w:val="0065139E"/>
    <w:rsid w:val="00652B71"/>
    <w:rsid w:val="006A5642"/>
    <w:rsid w:val="006B1C72"/>
    <w:rsid w:val="006C3003"/>
    <w:rsid w:val="006C46B8"/>
    <w:rsid w:val="006D0A22"/>
    <w:rsid w:val="006F0C38"/>
    <w:rsid w:val="00706FEA"/>
    <w:rsid w:val="00731D25"/>
    <w:rsid w:val="00733DD8"/>
    <w:rsid w:val="00740EAE"/>
    <w:rsid w:val="00764E82"/>
    <w:rsid w:val="00781631"/>
    <w:rsid w:val="007A71D6"/>
    <w:rsid w:val="007B0B99"/>
    <w:rsid w:val="007C6DCF"/>
    <w:rsid w:val="007D5EC1"/>
    <w:rsid w:val="00817833"/>
    <w:rsid w:val="00821B0C"/>
    <w:rsid w:val="00840B0D"/>
    <w:rsid w:val="00896A09"/>
    <w:rsid w:val="008A17FF"/>
    <w:rsid w:val="008F4009"/>
    <w:rsid w:val="00936180"/>
    <w:rsid w:val="00964C9D"/>
    <w:rsid w:val="00966205"/>
    <w:rsid w:val="009B3313"/>
    <w:rsid w:val="009B6625"/>
    <w:rsid w:val="009D0F5A"/>
    <w:rsid w:val="009F6E8D"/>
    <w:rsid w:val="00A05788"/>
    <w:rsid w:val="00A11544"/>
    <w:rsid w:val="00A21B79"/>
    <w:rsid w:val="00A27E23"/>
    <w:rsid w:val="00A51AAA"/>
    <w:rsid w:val="00A629CA"/>
    <w:rsid w:val="00AB3D6C"/>
    <w:rsid w:val="00B57AA9"/>
    <w:rsid w:val="00B8172E"/>
    <w:rsid w:val="00B94A37"/>
    <w:rsid w:val="00B951AC"/>
    <w:rsid w:val="00BB5665"/>
    <w:rsid w:val="00BB73AD"/>
    <w:rsid w:val="00BE3912"/>
    <w:rsid w:val="00C528EE"/>
    <w:rsid w:val="00C816E5"/>
    <w:rsid w:val="00C85DBE"/>
    <w:rsid w:val="00C86133"/>
    <w:rsid w:val="00CC5C21"/>
    <w:rsid w:val="00CD13C0"/>
    <w:rsid w:val="00CE2B9A"/>
    <w:rsid w:val="00D07FF2"/>
    <w:rsid w:val="00D33DFB"/>
    <w:rsid w:val="00D417DE"/>
    <w:rsid w:val="00D4185C"/>
    <w:rsid w:val="00D44042"/>
    <w:rsid w:val="00D5686B"/>
    <w:rsid w:val="00D60DC3"/>
    <w:rsid w:val="00DA7F09"/>
    <w:rsid w:val="00DD2795"/>
    <w:rsid w:val="00DF4798"/>
    <w:rsid w:val="00E05A4C"/>
    <w:rsid w:val="00E13152"/>
    <w:rsid w:val="00E26DEF"/>
    <w:rsid w:val="00E33AAC"/>
    <w:rsid w:val="00E46B0C"/>
    <w:rsid w:val="00E526B8"/>
    <w:rsid w:val="00E85C6F"/>
    <w:rsid w:val="00E87B3F"/>
    <w:rsid w:val="00E91A6A"/>
    <w:rsid w:val="00E91DEF"/>
    <w:rsid w:val="00E9219F"/>
    <w:rsid w:val="00EA14B8"/>
    <w:rsid w:val="00EB5550"/>
    <w:rsid w:val="00EB5ACD"/>
    <w:rsid w:val="00EB60F3"/>
    <w:rsid w:val="00EF6636"/>
    <w:rsid w:val="00F01CCE"/>
    <w:rsid w:val="00F070A1"/>
    <w:rsid w:val="00F42E11"/>
    <w:rsid w:val="00F60753"/>
    <w:rsid w:val="00F73630"/>
    <w:rsid w:val="00F826E2"/>
    <w:rsid w:val="00FE05D9"/>
    <w:rsid w:val="00FE1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4298"/>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14298"/>
    <w:rPr>
      <w:b/>
      <w:bCs/>
    </w:rPr>
  </w:style>
  <w:style w:type="paragraph" w:styleId="a4">
    <w:name w:val="annotation text"/>
    <w:basedOn w:val="a"/>
    <w:link w:val="Char0"/>
    <w:rsid w:val="00214298"/>
  </w:style>
  <w:style w:type="paragraph" w:styleId="a5">
    <w:name w:val="Balloon Text"/>
    <w:basedOn w:val="a"/>
    <w:link w:val="Char1"/>
    <w:rsid w:val="00214298"/>
    <w:rPr>
      <w:sz w:val="18"/>
      <w:szCs w:val="18"/>
    </w:rPr>
  </w:style>
  <w:style w:type="paragraph" w:styleId="a6">
    <w:name w:val="footer"/>
    <w:basedOn w:val="a"/>
    <w:link w:val="Char2"/>
    <w:rsid w:val="00214298"/>
    <w:pPr>
      <w:tabs>
        <w:tab w:val="center" w:pos="4153"/>
        <w:tab w:val="right" w:pos="8306"/>
      </w:tabs>
      <w:snapToGrid w:val="0"/>
    </w:pPr>
    <w:rPr>
      <w:sz w:val="18"/>
      <w:szCs w:val="18"/>
    </w:rPr>
  </w:style>
  <w:style w:type="paragraph" w:styleId="a7">
    <w:name w:val="header"/>
    <w:basedOn w:val="a"/>
    <w:link w:val="Char3"/>
    <w:rsid w:val="0021429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214298"/>
    <w:pPr>
      <w:spacing w:before="100" w:beforeAutospacing="1" w:after="100" w:afterAutospacing="1"/>
    </w:pPr>
    <w:rPr>
      <w:rFonts w:ascii="宋体" w:eastAsia="宋体" w:hAnsi="宋体" w:cs="宋体"/>
      <w:lang w:eastAsia="zh-CN"/>
    </w:rPr>
  </w:style>
  <w:style w:type="character" w:styleId="a9">
    <w:name w:val="FollowedHyperlink"/>
    <w:rsid w:val="00214298"/>
    <w:rPr>
      <w:color w:val="800080"/>
      <w:u w:val="single"/>
    </w:rPr>
  </w:style>
  <w:style w:type="character" w:styleId="aa">
    <w:name w:val="Hyperlink"/>
    <w:rsid w:val="00214298"/>
    <w:rPr>
      <w:u w:val="single"/>
    </w:rPr>
  </w:style>
  <w:style w:type="character" w:styleId="ab">
    <w:name w:val="annotation reference"/>
    <w:rsid w:val="00214298"/>
    <w:rPr>
      <w:sz w:val="21"/>
      <w:szCs w:val="21"/>
    </w:rPr>
  </w:style>
  <w:style w:type="paragraph" w:customStyle="1" w:styleId="1">
    <w:name w:val="正文1"/>
    <w:rsid w:val="00214298"/>
    <w:rPr>
      <w:rFonts w:ascii="Arial Unicode MS" w:eastAsia="Helvetica" w:hAnsi="Arial Unicode MS" w:cs="Arial Unicode MS" w:hint="eastAsia"/>
      <w:color w:val="000000"/>
      <w:sz w:val="22"/>
      <w:szCs w:val="22"/>
      <w:lang w:val="zh-CN"/>
    </w:rPr>
  </w:style>
  <w:style w:type="paragraph" w:customStyle="1" w:styleId="ac">
    <w:name w:val="默认"/>
    <w:qFormat/>
    <w:rsid w:val="00214298"/>
    <w:rPr>
      <w:rFonts w:ascii="Helvetica" w:eastAsia="Arial Unicode MS" w:hAnsi="Helvetica" w:cs="Arial Unicode MS"/>
      <w:color w:val="000000"/>
      <w:sz w:val="22"/>
      <w:szCs w:val="22"/>
    </w:rPr>
  </w:style>
  <w:style w:type="paragraph" w:customStyle="1" w:styleId="Default">
    <w:name w:val="Default"/>
    <w:rsid w:val="00214298"/>
    <w:pPr>
      <w:widowControl w:val="0"/>
      <w:autoSpaceDE w:val="0"/>
      <w:autoSpaceDN w:val="0"/>
      <w:adjustRightInd w:val="0"/>
    </w:pPr>
    <w:rPr>
      <w:rFonts w:ascii="宋体" w:hAnsi="Calibri" w:cs="宋体"/>
      <w:color w:val="000000"/>
      <w:sz w:val="24"/>
      <w:szCs w:val="24"/>
    </w:rPr>
  </w:style>
  <w:style w:type="character" w:customStyle="1" w:styleId="Hyperlink0">
    <w:name w:val="Hyperlink.0"/>
    <w:qFormat/>
    <w:rsid w:val="00214298"/>
    <w:rPr>
      <w:u w:val="single"/>
    </w:rPr>
  </w:style>
  <w:style w:type="character" w:customStyle="1" w:styleId="Char3">
    <w:name w:val="页眉 Char"/>
    <w:link w:val="a7"/>
    <w:rsid w:val="00214298"/>
    <w:rPr>
      <w:rFonts w:eastAsia="Arial Unicode MS"/>
      <w:sz w:val="18"/>
      <w:szCs w:val="18"/>
      <w:lang w:eastAsia="en-US"/>
    </w:rPr>
  </w:style>
  <w:style w:type="character" w:customStyle="1" w:styleId="Char2">
    <w:name w:val="页脚 Char"/>
    <w:link w:val="a6"/>
    <w:rsid w:val="00214298"/>
    <w:rPr>
      <w:rFonts w:eastAsia="Arial Unicode MS"/>
      <w:sz w:val="18"/>
      <w:szCs w:val="18"/>
      <w:lang w:eastAsia="en-US"/>
    </w:rPr>
  </w:style>
  <w:style w:type="character" w:customStyle="1" w:styleId="Char0">
    <w:name w:val="批注文字 Char"/>
    <w:link w:val="a4"/>
    <w:rsid w:val="00214298"/>
    <w:rPr>
      <w:rFonts w:eastAsia="Arial Unicode MS"/>
      <w:sz w:val="24"/>
      <w:szCs w:val="24"/>
      <w:lang w:eastAsia="en-US"/>
    </w:rPr>
  </w:style>
  <w:style w:type="character" w:customStyle="1" w:styleId="Char">
    <w:name w:val="批注主题 Char"/>
    <w:link w:val="a3"/>
    <w:rsid w:val="00214298"/>
    <w:rPr>
      <w:rFonts w:eastAsia="Arial Unicode MS"/>
      <w:b/>
      <w:bCs/>
      <w:sz w:val="24"/>
      <w:szCs w:val="24"/>
      <w:lang w:eastAsia="en-US"/>
    </w:rPr>
  </w:style>
  <w:style w:type="character" w:customStyle="1" w:styleId="Char1">
    <w:name w:val="批注框文本 Char"/>
    <w:link w:val="a5"/>
    <w:rsid w:val="00214298"/>
    <w:rPr>
      <w:rFonts w:eastAsia="Arial Unicode MS"/>
      <w:sz w:val="18"/>
      <w:szCs w:val="18"/>
      <w:lang w:eastAsia="en-US"/>
    </w:rPr>
  </w:style>
  <w:style w:type="character" w:customStyle="1" w:styleId="apple-tab-span">
    <w:name w:val="apple-tab-span"/>
    <w:basedOn w:val="a0"/>
    <w:rsid w:val="00214298"/>
  </w:style>
  <w:style w:type="character" w:customStyle="1" w:styleId="apple-converted-space">
    <w:name w:val="apple-converted-space"/>
    <w:basedOn w:val="a0"/>
    <w:rsid w:val="00214298"/>
  </w:style>
  <w:style w:type="table" w:styleId="ad">
    <w:name w:val="Table Grid"/>
    <w:basedOn w:val="a1"/>
    <w:rsid w:val="00DF47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4298"/>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14298"/>
    <w:rPr>
      <w:b/>
      <w:bCs/>
    </w:rPr>
  </w:style>
  <w:style w:type="paragraph" w:styleId="a4">
    <w:name w:val="annotation text"/>
    <w:basedOn w:val="a"/>
    <w:link w:val="Char0"/>
    <w:rsid w:val="00214298"/>
  </w:style>
  <w:style w:type="paragraph" w:styleId="a5">
    <w:name w:val="Balloon Text"/>
    <w:basedOn w:val="a"/>
    <w:link w:val="Char1"/>
    <w:rsid w:val="00214298"/>
    <w:rPr>
      <w:sz w:val="18"/>
      <w:szCs w:val="18"/>
    </w:rPr>
  </w:style>
  <w:style w:type="paragraph" w:styleId="a6">
    <w:name w:val="footer"/>
    <w:basedOn w:val="a"/>
    <w:link w:val="Char2"/>
    <w:rsid w:val="00214298"/>
    <w:pPr>
      <w:tabs>
        <w:tab w:val="center" w:pos="4153"/>
        <w:tab w:val="right" w:pos="8306"/>
      </w:tabs>
      <w:snapToGrid w:val="0"/>
    </w:pPr>
    <w:rPr>
      <w:sz w:val="18"/>
      <w:szCs w:val="18"/>
    </w:rPr>
  </w:style>
  <w:style w:type="paragraph" w:styleId="a7">
    <w:name w:val="header"/>
    <w:basedOn w:val="a"/>
    <w:link w:val="Char3"/>
    <w:rsid w:val="0021429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214298"/>
    <w:pPr>
      <w:spacing w:before="100" w:beforeAutospacing="1" w:after="100" w:afterAutospacing="1"/>
    </w:pPr>
    <w:rPr>
      <w:rFonts w:ascii="宋体" w:eastAsia="宋体" w:hAnsi="宋体" w:cs="宋体"/>
      <w:lang w:eastAsia="zh-CN"/>
    </w:rPr>
  </w:style>
  <w:style w:type="character" w:styleId="a9">
    <w:name w:val="FollowedHyperlink"/>
    <w:rsid w:val="00214298"/>
    <w:rPr>
      <w:color w:val="800080"/>
      <w:u w:val="single"/>
    </w:rPr>
  </w:style>
  <w:style w:type="character" w:styleId="aa">
    <w:name w:val="Hyperlink"/>
    <w:rsid w:val="00214298"/>
    <w:rPr>
      <w:u w:val="single"/>
    </w:rPr>
  </w:style>
  <w:style w:type="character" w:styleId="ab">
    <w:name w:val="annotation reference"/>
    <w:rsid w:val="00214298"/>
    <w:rPr>
      <w:sz w:val="21"/>
      <w:szCs w:val="21"/>
    </w:rPr>
  </w:style>
  <w:style w:type="paragraph" w:customStyle="1" w:styleId="1">
    <w:name w:val="正文1"/>
    <w:rsid w:val="00214298"/>
    <w:rPr>
      <w:rFonts w:ascii="Arial Unicode MS" w:eastAsia="Helvetica" w:hAnsi="Arial Unicode MS" w:cs="Arial Unicode MS" w:hint="eastAsia"/>
      <w:color w:val="000000"/>
      <w:sz w:val="22"/>
      <w:szCs w:val="22"/>
      <w:lang w:val="zh-CN"/>
    </w:rPr>
  </w:style>
  <w:style w:type="paragraph" w:customStyle="1" w:styleId="ac">
    <w:name w:val="默认"/>
    <w:qFormat/>
    <w:rsid w:val="00214298"/>
    <w:rPr>
      <w:rFonts w:ascii="Helvetica" w:eastAsia="Arial Unicode MS" w:hAnsi="Helvetica" w:cs="Arial Unicode MS"/>
      <w:color w:val="000000"/>
      <w:sz w:val="22"/>
      <w:szCs w:val="22"/>
    </w:rPr>
  </w:style>
  <w:style w:type="paragraph" w:customStyle="1" w:styleId="Default">
    <w:name w:val="Default"/>
    <w:rsid w:val="00214298"/>
    <w:pPr>
      <w:widowControl w:val="0"/>
      <w:autoSpaceDE w:val="0"/>
      <w:autoSpaceDN w:val="0"/>
      <w:adjustRightInd w:val="0"/>
    </w:pPr>
    <w:rPr>
      <w:rFonts w:ascii="宋体" w:hAnsi="Calibri" w:cs="宋体"/>
      <w:color w:val="000000"/>
      <w:sz w:val="24"/>
      <w:szCs w:val="24"/>
    </w:rPr>
  </w:style>
  <w:style w:type="character" w:customStyle="1" w:styleId="Hyperlink0">
    <w:name w:val="Hyperlink.0"/>
    <w:qFormat/>
    <w:rsid w:val="00214298"/>
    <w:rPr>
      <w:u w:val="single"/>
    </w:rPr>
  </w:style>
  <w:style w:type="character" w:customStyle="1" w:styleId="Char3">
    <w:name w:val="页眉 Char"/>
    <w:link w:val="a7"/>
    <w:rsid w:val="00214298"/>
    <w:rPr>
      <w:rFonts w:eastAsia="Arial Unicode MS"/>
      <w:sz w:val="18"/>
      <w:szCs w:val="18"/>
      <w:lang w:eastAsia="en-US"/>
    </w:rPr>
  </w:style>
  <w:style w:type="character" w:customStyle="1" w:styleId="Char2">
    <w:name w:val="页脚 Char"/>
    <w:link w:val="a6"/>
    <w:rsid w:val="00214298"/>
    <w:rPr>
      <w:rFonts w:eastAsia="Arial Unicode MS"/>
      <w:sz w:val="18"/>
      <w:szCs w:val="18"/>
      <w:lang w:eastAsia="en-US"/>
    </w:rPr>
  </w:style>
  <w:style w:type="character" w:customStyle="1" w:styleId="Char0">
    <w:name w:val="批注文字 Char"/>
    <w:link w:val="a4"/>
    <w:rsid w:val="00214298"/>
    <w:rPr>
      <w:rFonts w:eastAsia="Arial Unicode MS"/>
      <w:sz w:val="24"/>
      <w:szCs w:val="24"/>
      <w:lang w:eastAsia="en-US"/>
    </w:rPr>
  </w:style>
  <w:style w:type="character" w:customStyle="1" w:styleId="Char">
    <w:name w:val="批注主题 Char"/>
    <w:link w:val="a3"/>
    <w:rsid w:val="00214298"/>
    <w:rPr>
      <w:rFonts w:eastAsia="Arial Unicode MS"/>
      <w:b/>
      <w:bCs/>
      <w:sz w:val="24"/>
      <w:szCs w:val="24"/>
      <w:lang w:eastAsia="en-US"/>
    </w:rPr>
  </w:style>
  <w:style w:type="character" w:customStyle="1" w:styleId="Char1">
    <w:name w:val="批注框文本 Char"/>
    <w:link w:val="a5"/>
    <w:rsid w:val="00214298"/>
    <w:rPr>
      <w:rFonts w:eastAsia="Arial Unicode MS"/>
      <w:sz w:val="18"/>
      <w:szCs w:val="18"/>
      <w:lang w:eastAsia="en-US"/>
    </w:rPr>
  </w:style>
  <w:style w:type="character" w:customStyle="1" w:styleId="apple-tab-span">
    <w:name w:val="apple-tab-span"/>
    <w:basedOn w:val="a0"/>
    <w:rsid w:val="00214298"/>
  </w:style>
  <w:style w:type="character" w:customStyle="1" w:styleId="apple-converted-space">
    <w:name w:val="apple-converted-space"/>
    <w:basedOn w:val="a0"/>
    <w:rsid w:val="00214298"/>
  </w:style>
  <w:style w:type="table" w:styleId="ad">
    <w:name w:val="Table Grid"/>
    <w:basedOn w:val="a1"/>
    <w:rsid w:val="00DF47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50CF5-4415-40BA-9D63-6D5FB225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中融－融珲6号集合资金信托计划</dc:title>
  <dc:creator>王紫薇</dc:creator>
  <cp:lastModifiedBy>user</cp:lastModifiedBy>
  <cp:revision>4</cp:revision>
  <cp:lastPrinted>2016-03-23T03:58:00Z</cp:lastPrinted>
  <dcterms:created xsi:type="dcterms:W3CDTF">2018-05-09T06:05:00Z</dcterms:created>
  <dcterms:modified xsi:type="dcterms:W3CDTF">2018-05-14T02:14:00Z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